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537116340"/>
        <w:docPartObj>
          <w:docPartGallery w:val="Cover Pages"/>
          <w:docPartUnique/>
        </w:docPartObj>
      </w:sdtPr>
      <w:sdtEndPr>
        <w:rPr>
          <w:b/>
          <w:bCs/>
          <w:color w:val="000000" w:themeColor="text1"/>
          <w:sz w:val="32"/>
          <w:szCs w:val="32"/>
        </w:rPr>
      </w:sdtEndPr>
      <w:sdtContent>
        <w:p w:rsidR="000F66DE" w:rsidRDefault="00CB4525" w:rsidP="00120B15">
          <w:pPr>
            <w:rPr>
              <w:b/>
              <w:bCs/>
              <w:color w:val="000000" w:themeColor="text1"/>
              <w:sz w:val="32"/>
              <w:szCs w:val="32"/>
            </w:rPr>
          </w:pPr>
          <w:r>
            <w:rPr>
              <w:rFonts w:ascii="Arial" w:hAnsi="Arial" w:cs="Arial"/>
              <w:noProof/>
              <w:lang w:eastAsia="en-GB"/>
            </w:rPr>
            <w:drawing>
              <wp:inline distT="0" distB="0" distL="0" distR="0" wp14:anchorId="330328FA" wp14:editId="1B47D883">
                <wp:extent cx="1905000" cy="1009650"/>
                <wp:effectExtent l="0" t="0" r="0" b="0"/>
                <wp:docPr id="1" name="Picture 1" descr="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Energy &amp; Industrial Strate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pic:spPr>
                    </pic:pic>
                  </a:graphicData>
                </a:graphic>
              </wp:inline>
            </w:drawing>
          </w:r>
          <w:r w:rsidR="00120B15">
            <w:rPr>
              <w:b/>
              <w:bCs/>
              <w:color w:val="000000" w:themeColor="text1"/>
              <w:sz w:val="32"/>
              <w:szCs w:val="32"/>
            </w:rPr>
            <w:tab/>
          </w:r>
          <w:r w:rsidR="00120B15">
            <w:rPr>
              <w:b/>
              <w:bCs/>
              <w:color w:val="000000" w:themeColor="text1"/>
              <w:sz w:val="32"/>
              <w:szCs w:val="32"/>
            </w:rPr>
            <w:tab/>
          </w:r>
          <w:r w:rsidR="00120B15">
            <w:rPr>
              <w:b/>
              <w:bCs/>
              <w:color w:val="000000" w:themeColor="text1"/>
              <w:sz w:val="32"/>
              <w:szCs w:val="32"/>
            </w:rPr>
            <w:tab/>
          </w:r>
          <w:r w:rsidR="00120B15">
            <w:rPr>
              <w:b/>
              <w:bCs/>
              <w:noProof/>
              <w:color w:val="000000" w:themeColor="text1"/>
              <w:sz w:val="32"/>
              <w:szCs w:val="32"/>
              <w:lang w:eastAsia="en-GB"/>
            </w:rPr>
            <w:drawing>
              <wp:inline distT="0" distB="0" distL="0" distR="0" wp14:anchorId="2E49DD54" wp14:editId="62BC9AC8">
                <wp:extent cx="2453640" cy="82635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A.png"/>
                        <pic:cNvPicPr/>
                      </pic:nvPicPr>
                      <pic:blipFill>
                        <a:blip r:embed="rId11">
                          <a:extLst>
                            <a:ext uri="{28A0092B-C50C-407E-A947-70E740481C1C}">
                              <a14:useLocalDpi xmlns:a14="http://schemas.microsoft.com/office/drawing/2010/main" val="0"/>
                            </a:ext>
                          </a:extLst>
                        </a:blip>
                        <a:stretch>
                          <a:fillRect/>
                        </a:stretch>
                      </pic:blipFill>
                      <pic:spPr>
                        <a:xfrm>
                          <a:off x="0" y="0"/>
                          <a:ext cx="2453640" cy="826355"/>
                        </a:xfrm>
                        <a:prstGeom prst="rect">
                          <a:avLst/>
                        </a:prstGeom>
                      </pic:spPr>
                    </pic:pic>
                  </a:graphicData>
                </a:graphic>
              </wp:inline>
            </w:drawing>
          </w:r>
        </w:p>
        <w:p w:rsidR="00AC3BDB" w:rsidRDefault="00AC3BDB">
          <w:pPr>
            <w:suppressAutoHyphens w:val="0"/>
            <w:spacing w:after="200" w:line="276" w:lineRule="auto"/>
            <w:rPr>
              <w:rFonts w:asciiTheme="minorHAnsi" w:hAnsiTheme="minorHAnsi" w:cstheme="minorHAnsi"/>
              <w:b/>
              <w:bCs/>
              <w:color w:val="000000" w:themeColor="text1"/>
              <w:sz w:val="20"/>
              <w:szCs w:val="20"/>
            </w:rPr>
          </w:pPr>
        </w:p>
        <w:p w:rsidR="000F66DE" w:rsidRPr="00AC3BDB" w:rsidRDefault="000F66DE">
          <w:pPr>
            <w:suppressAutoHyphens w:val="0"/>
            <w:spacing w:after="200" w:line="276" w:lineRule="auto"/>
            <w:rPr>
              <w:rFonts w:asciiTheme="minorHAnsi" w:hAnsiTheme="minorHAnsi" w:cstheme="minorHAnsi"/>
              <w:b/>
              <w:bCs/>
              <w:color w:val="808080" w:themeColor="background1" w:themeShade="80"/>
            </w:rPr>
          </w:pPr>
        </w:p>
        <w:p w:rsidR="000F66DE" w:rsidRPr="0057466B" w:rsidRDefault="000F66DE">
          <w:pPr>
            <w:suppressAutoHyphens w:val="0"/>
            <w:spacing w:after="200" w:line="276" w:lineRule="auto"/>
            <w:rPr>
              <w:rFonts w:asciiTheme="minorHAnsi" w:hAnsiTheme="minorHAnsi" w:cstheme="minorHAnsi"/>
              <w:b/>
              <w:bCs/>
              <w:color w:val="000000" w:themeColor="text1"/>
              <w:sz w:val="20"/>
              <w:szCs w:val="20"/>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5B37B3" w:rsidRDefault="00FA4199" w:rsidP="00FA4199">
          <w:pPr>
            <w:suppressAutoHyphens w:val="0"/>
            <w:spacing w:after="200" w:line="276" w:lineRule="auto"/>
            <w:rPr>
              <w:rFonts w:ascii="Arial" w:hAnsi="Arial" w:cs="Arial"/>
              <w:b/>
              <w:bCs/>
              <w:color w:val="000000" w:themeColor="text1"/>
              <w:sz w:val="32"/>
              <w:szCs w:val="32"/>
            </w:rPr>
          </w:pPr>
          <w:r>
            <w:rPr>
              <w:rFonts w:ascii="Arial" w:hAnsi="Arial" w:cs="Arial"/>
              <w:b/>
              <w:bCs/>
              <w:color w:val="000000" w:themeColor="text1"/>
              <w:sz w:val="32"/>
              <w:szCs w:val="32"/>
            </w:rPr>
            <w:t>HM Land Registry (</w:t>
          </w:r>
          <w:r w:rsidR="00220BC5">
            <w:rPr>
              <w:rFonts w:ascii="Arial" w:hAnsi="Arial" w:cs="Arial"/>
              <w:b/>
              <w:bCs/>
              <w:color w:val="000000" w:themeColor="text1"/>
              <w:sz w:val="32"/>
              <w:szCs w:val="32"/>
            </w:rPr>
            <w:t>HM</w:t>
          </w:r>
          <w:r>
            <w:rPr>
              <w:rFonts w:ascii="Arial" w:hAnsi="Arial" w:cs="Arial"/>
              <w:b/>
              <w:bCs/>
              <w:color w:val="000000" w:themeColor="text1"/>
              <w:sz w:val="32"/>
              <w:szCs w:val="32"/>
            </w:rPr>
            <w:t>LR), 1</w:t>
          </w:r>
          <w:r w:rsidR="00554C05">
            <w:rPr>
              <w:rFonts w:ascii="Arial" w:hAnsi="Arial" w:cs="Arial"/>
              <w:b/>
              <w:bCs/>
              <w:color w:val="000000" w:themeColor="text1"/>
              <w:sz w:val="32"/>
              <w:szCs w:val="32"/>
            </w:rPr>
            <w:t xml:space="preserve"> x </w:t>
          </w:r>
          <w:r>
            <w:rPr>
              <w:rFonts w:ascii="Arial" w:hAnsi="Arial" w:cs="Arial"/>
              <w:b/>
              <w:bCs/>
              <w:color w:val="000000" w:themeColor="text1"/>
              <w:sz w:val="32"/>
              <w:szCs w:val="32"/>
            </w:rPr>
            <w:t>Finance Non-Executive Board Member</w:t>
          </w:r>
        </w:p>
        <w:p w:rsidR="002F0359" w:rsidRPr="004540F8" w:rsidRDefault="002F0359" w:rsidP="002F0359">
          <w:pPr>
            <w:suppressAutoHyphens w:val="0"/>
            <w:spacing w:after="200" w:line="276" w:lineRule="auto"/>
            <w:jc w:val="center"/>
            <w:rPr>
              <w:rFonts w:ascii="Arial" w:hAnsi="Arial" w:cs="Arial"/>
              <w:b/>
              <w:bCs/>
              <w:color w:val="000000" w:themeColor="text1"/>
              <w:sz w:val="28"/>
              <w:szCs w:val="28"/>
            </w:rPr>
          </w:pPr>
          <w:r w:rsidRPr="004540F8">
            <w:rPr>
              <w:rFonts w:ascii="Arial" w:hAnsi="Arial" w:cs="Arial"/>
              <w:b/>
              <w:bCs/>
              <w:color w:val="000000" w:themeColor="text1"/>
              <w:sz w:val="28"/>
              <w:szCs w:val="28"/>
            </w:rPr>
            <w:t>Applicant pack</w:t>
          </w:r>
        </w:p>
        <w:p w:rsidR="000F66DE" w:rsidRPr="004540F8" w:rsidRDefault="00FA4199" w:rsidP="00FA4199">
          <w:pPr>
            <w:suppressAutoHyphens w:val="0"/>
            <w:spacing w:after="200" w:line="276" w:lineRule="auto"/>
            <w:ind w:left="2880" w:firstLine="720"/>
            <w:rPr>
              <w:rFonts w:ascii="Arial" w:hAnsi="Arial" w:cs="Arial"/>
              <w:b/>
              <w:bCs/>
              <w:color w:val="000000" w:themeColor="text1"/>
              <w:sz w:val="28"/>
              <w:szCs w:val="28"/>
            </w:rPr>
          </w:pPr>
          <w:r>
            <w:rPr>
              <w:rFonts w:ascii="Arial" w:hAnsi="Arial" w:cs="Arial"/>
              <w:b/>
              <w:bCs/>
              <w:color w:val="000000" w:themeColor="text1"/>
              <w:sz w:val="28"/>
              <w:szCs w:val="28"/>
            </w:rPr>
            <w:t>August</w:t>
          </w:r>
          <w:r w:rsidR="00554C05">
            <w:rPr>
              <w:rFonts w:ascii="Arial" w:hAnsi="Arial" w:cs="Arial"/>
              <w:b/>
              <w:bCs/>
              <w:color w:val="000000" w:themeColor="text1"/>
              <w:sz w:val="28"/>
              <w:szCs w:val="28"/>
            </w:rPr>
            <w:t>, 2017</w:t>
          </w: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18639D" w:rsidRDefault="0018639D">
          <w:pPr>
            <w:suppressAutoHyphens w:val="0"/>
            <w:spacing w:after="200" w:line="276" w:lineRule="auto"/>
            <w:rPr>
              <w:b/>
              <w:bCs/>
              <w:color w:val="000000" w:themeColor="text1"/>
              <w:sz w:val="32"/>
              <w:szCs w:val="32"/>
            </w:rPr>
          </w:pPr>
          <w:r>
            <w:rPr>
              <w:b/>
              <w:bCs/>
              <w:color w:val="000000" w:themeColor="text1"/>
              <w:sz w:val="32"/>
              <w:szCs w:val="32"/>
            </w:rPr>
            <w:br w:type="page"/>
          </w:r>
        </w:p>
      </w:sdtContent>
    </w:sdt>
    <w:tbl>
      <w:tblPr>
        <w:tblStyle w:val="TableGrid"/>
        <w:tblW w:w="5000" w:type="pct"/>
        <w:tblLook w:val="04A0" w:firstRow="1" w:lastRow="0" w:firstColumn="1" w:lastColumn="0" w:noHBand="0" w:noVBand="1"/>
      </w:tblPr>
      <w:tblGrid>
        <w:gridCol w:w="9242"/>
      </w:tblGrid>
      <w:tr w:rsidR="00AE03C9" w:rsidTr="006D0CA0">
        <w:tc>
          <w:tcPr>
            <w:tcW w:w="5000" w:type="pct"/>
            <w:shd w:val="clear" w:color="auto" w:fill="D9D9D9" w:themeFill="background1" w:themeFillShade="D9"/>
          </w:tcPr>
          <w:p w:rsidR="00AE03C9" w:rsidRDefault="00AE03C9" w:rsidP="00A17358">
            <w:pPr>
              <w:tabs>
                <w:tab w:val="left" w:pos="7212"/>
              </w:tabs>
              <w:rPr>
                <w:rFonts w:ascii="Arial" w:hAnsi="Arial" w:cs="Arial"/>
                <w:b/>
                <w:sz w:val="28"/>
                <w:szCs w:val="28"/>
              </w:rPr>
            </w:pPr>
          </w:p>
          <w:p w:rsidR="00AE03C9" w:rsidRDefault="00AE03C9" w:rsidP="00A17358">
            <w:pPr>
              <w:tabs>
                <w:tab w:val="left" w:pos="7212"/>
              </w:tabs>
              <w:rPr>
                <w:rFonts w:ascii="Arial" w:hAnsi="Arial" w:cs="Arial"/>
                <w:b/>
                <w:sz w:val="28"/>
                <w:szCs w:val="28"/>
              </w:rPr>
            </w:pPr>
            <w:r>
              <w:rPr>
                <w:rFonts w:ascii="Arial" w:hAnsi="Arial" w:cs="Arial"/>
                <w:b/>
                <w:sz w:val="28"/>
                <w:szCs w:val="28"/>
              </w:rPr>
              <w:t>VACANCY DESCRIPTION</w:t>
            </w:r>
          </w:p>
          <w:p w:rsidR="00AE03C9" w:rsidRDefault="00AE03C9" w:rsidP="00A17358">
            <w:pPr>
              <w:tabs>
                <w:tab w:val="left" w:pos="7212"/>
              </w:tabs>
              <w:rPr>
                <w:rFonts w:ascii="Arial" w:hAnsi="Arial" w:cs="Arial"/>
                <w:b/>
                <w:sz w:val="28"/>
                <w:szCs w:val="28"/>
              </w:rPr>
            </w:pPr>
          </w:p>
        </w:tc>
      </w:tr>
      <w:tr w:rsidR="00AE03C9" w:rsidTr="006D0CA0">
        <w:tc>
          <w:tcPr>
            <w:tcW w:w="5000" w:type="pct"/>
          </w:tcPr>
          <w:p w:rsidR="00AE03C9" w:rsidRPr="000E6AD7" w:rsidRDefault="00AE03C9" w:rsidP="00AE03C9">
            <w:pPr>
              <w:jc w:val="both"/>
              <w:rPr>
                <w:rFonts w:ascii="Arial" w:hAnsi="Arial" w:cs="Arial"/>
                <w:sz w:val="28"/>
                <w:szCs w:val="28"/>
              </w:rPr>
            </w:pPr>
          </w:p>
          <w:p w:rsidR="00AE03C9" w:rsidRPr="000E6AD7" w:rsidRDefault="00AE03C9" w:rsidP="00AE03C9">
            <w:pPr>
              <w:jc w:val="both"/>
              <w:rPr>
                <w:rFonts w:ascii="Arial" w:hAnsi="Arial" w:cs="Arial"/>
                <w:sz w:val="28"/>
                <w:szCs w:val="28"/>
              </w:rPr>
            </w:pPr>
            <w:r w:rsidRPr="000E6AD7">
              <w:rPr>
                <w:rFonts w:ascii="Arial" w:hAnsi="Arial" w:cs="Arial"/>
                <w:sz w:val="28"/>
                <w:szCs w:val="28"/>
              </w:rPr>
              <w:t>The Organisation:</w:t>
            </w:r>
          </w:p>
          <w:p w:rsidR="00AE03C9" w:rsidRPr="000E6AD7" w:rsidRDefault="00AE03C9" w:rsidP="00AE03C9">
            <w:pPr>
              <w:jc w:val="both"/>
              <w:rPr>
                <w:rFonts w:ascii="Arial" w:hAnsi="Arial" w:cs="Arial"/>
                <w:sz w:val="28"/>
                <w:szCs w:val="28"/>
              </w:rPr>
            </w:pPr>
          </w:p>
          <w:p w:rsidR="00FA4199" w:rsidRPr="000E6AD7" w:rsidRDefault="00FA4199" w:rsidP="00FA4199">
            <w:pPr>
              <w:jc w:val="both"/>
              <w:rPr>
                <w:rFonts w:ascii="Arial" w:hAnsi="Arial" w:cs="Arial"/>
                <w:sz w:val="28"/>
                <w:szCs w:val="28"/>
              </w:rPr>
            </w:pPr>
          </w:p>
          <w:p w:rsidR="00FA4199" w:rsidRPr="000E6AD7" w:rsidRDefault="00FA4199" w:rsidP="00FA4199">
            <w:pPr>
              <w:jc w:val="both"/>
              <w:rPr>
                <w:rFonts w:ascii="Arial" w:hAnsi="Arial" w:cs="Arial"/>
              </w:rPr>
            </w:pPr>
            <w:r w:rsidRPr="000E6AD7">
              <w:rPr>
                <w:rFonts w:ascii="Arial" w:hAnsi="Arial" w:cs="Arial"/>
              </w:rPr>
              <w:t xml:space="preserve">HM Land Registry is a critical component of national infrastructure. Every time a residential or commercial property is sold or leased </w:t>
            </w:r>
            <w:r w:rsidR="00220BC5">
              <w:rPr>
                <w:rFonts w:ascii="Arial" w:hAnsi="Arial" w:cs="Arial"/>
              </w:rPr>
              <w:t xml:space="preserve">HM </w:t>
            </w:r>
            <w:r w:rsidRPr="000E6AD7">
              <w:rPr>
                <w:rFonts w:ascii="Arial" w:hAnsi="Arial" w:cs="Arial"/>
              </w:rPr>
              <w:t xml:space="preserve">Land Registry is involved. This is because </w:t>
            </w:r>
            <w:r w:rsidR="00220BC5">
              <w:rPr>
                <w:rFonts w:ascii="Arial" w:hAnsi="Arial" w:cs="Arial"/>
              </w:rPr>
              <w:t xml:space="preserve">HM </w:t>
            </w:r>
            <w:r w:rsidRPr="000E6AD7">
              <w:rPr>
                <w:rFonts w:ascii="Arial" w:hAnsi="Arial" w:cs="Arial"/>
              </w:rPr>
              <w:t xml:space="preserve">Land Registry is legally responsible for keeping a register of land ownership throughout England and Wales and a sale or lease requires </w:t>
            </w:r>
            <w:r w:rsidR="00220BC5">
              <w:rPr>
                <w:rFonts w:ascii="Arial" w:hAnsi="Arial" w:cs="Arial"/>
              </w:rPr>
              <w:t xml:space="preserve">HM </w:t>
            </w:r>
            <w:r w:rsidRPr="000E6AD7">
              <w:rPr>
                <w:rFonts w:ascii="Arial" w:hAnsi="Arial" w:cs="Arial"/>
              </w:rPr>
              <w:t xml:space="preserve">Land Registry to change the register for these to be valid. </w:t>
            </w:r>
          </w:p>
          <w:p w:rsidR="00FA4199" w:rsidRPr="000E6AD7" w:rsidRDefault="00FA4199" w:rsidP="00FA4199">
            <w:pPr>
              <w:jc w:val="both"/>
              <w:rPr>
                <w:rFonts w:ascii="Arial" w:hAnsi="Arial" w:cs="Arial"/>
              </w:rPr>
            </w:pPr>
          </w:p>
          <w:p w:rsidR="00FA4199" w:rsidRPr="000E6AD7" w:rsidRDefault="00FA4199" w:rsidP="00FA4199">
            <w:pPr>
              <w:jc w:val="both"/>
              <w:rPr>
                <w:rFonts w:ascii="Arial" w:hAnsi="Arial" w:cs="Arial"/>
              </w:rPr>
            </w:pPr>
            <w:r w:rsidRPr="000E6AD7">
              <w:rPr>
                <w:rFonts w:ascii="Arial" w:hAnsi="Arial" w:cs="Arial"/>
              </w:rPr>
              <w:t xml:space="preserve">Charges, like mortgages, are also registered so making it possible for financial institutions to lend against property knowing their collateral is safe. And, almost uniquely around the world, </w:t>
            </w:r>
            <w:r w:rsidR="00220BC5">
              <w:rPr>
                <w:rFonts w:ascii="Arial" w:hAnsi="Arial" w:cs="Arial"/>
              </w:rPr>
              <w:t xml:space="preserve">HM </w:t>
            </w:r>
            <w:r w:rsidRPr="000E6AD7">
              <w:rPr>
                <w:rFonts w:ascii="Arial" w:hAnsi="Arial" w:cs="Arial"/>
              </w:rPr>
              <w:t>Land Registry provides a state-backed guarantee of property ownership and other information held on the register instead of requiring property owners to take out title insurance.</w:t>
            </w:r>
          </w:p>
          <w:p w:rsidR="00FA4199" w:rsidRPr="000E6AD7" w:rsidRDefault="00FA4199" w:rsidP="00FA4199">
            <w:pPr>
              <w:jc w:val="both"/>
              <w:rPr>
                <w:rFonts w:ascii="Arial" w:hAnsi="Arial" w:cs="Arial"/>
              </w:rPr>
            </w:pPr>
          </w:p>
          <w:p w:rsidR="00FA4199" w:rsidRPr="000E6AD7" w:rsidRDefault="00220BC5" w:rsidP="00FA4199">
            <w:pPr>
              <w:jc w:val="both"/>
              <w:rPr>
                <w:rFonts w:ascii="Arial" w:hAnsi="Arial" w:cs="Arial"/>
              </w:rPr>
            </w:pPr>
            <w:r>
              <w:rPr>
                <w:rFonts w:ascii="Arial" w:hAnsi="Arial" w:cs="Arial"/>
              </w:rPr>
              <w:t xml:space="preserve">HM </w:t>
            </w:r>
            <w:r w:rsidR="00FA4199" w:rsidRPr="000E6AD7">
              <w:rPr>
                <w:rFonts w:ascii="Arial" w:hAnsi="Arial" w:cs="Arial"/>
              </w:rPr>
              <w:t>Land Registry is a T</w:t>
            </w:r>
            <w:r w:rsidR="000322A5">
              <w:rPr>
                <w:rFonts w:ascii="Arial" w:hAnsi="Arial" w:cs="Arial"/>
              </w:rPr>
              <w:t>rading Fund, and a non-ministerial department and executive a</w:t>
            </w:r>
            <w:r w:rsidR="00FA4199" w:rsidRPr="000E6AD7">
              <w:rPr>
                <w:rFonts w:ascii="Arial" w:hAnsi="Arial" w:cs="Arial"/>
              </w:rPr>
              <w:t>gency of the Department for Business, Energy and Industrial Strategy (BEIS). It employs around 4,500 staff and operates from 14 locations. The skills of its people are vital in maintaining the integrity of the registry and quality of data. </w:t>
            </w:r>
          </w:p>
          <w:p w:rsidR="00FA4199" w:rsidRPr="000E6AD7" w:rsidRDefault="00FA4199" w:rsidP="00FA4199">
            <w:pPr>
              <w:jc w:val="both"/>
              <w:rPr>
                <w:rFonts w:ascii="Arial" w:hAnsi="Arial" w:cs="Arial"/>
              </w:rPr>
            </w:pPr>
          </w:p>
          <w:p w:rsidR="00FA4199" w:rsidRPr="000E6AD7" w:rsidRDefault="00FA4199" w:rsidP="00FA4199">
            <w:pPr>
              <w:jc w:val="both"/>
              <w:rPr>
                <w:rFonts w:ascii="Arial" w:hAnsi="Arial" w:cs="Arial"/>
              </w:rPr>
            </w:pPr>
            <w:r w:rsidRPr="000E6AD7">
              <w:rPr>
                <w:rFonts w:ascii="Arial" w:hAnsi="Arial" w:cs="Arial"/>
              </w:rPr>
              <w:t xml:space="preserve">The Government has recently committed to making </w:t>
            </w:r>
            <w:r w:rsidR="00220BC5">
              <w:rPr>
                <w:rFonts w:ascii="Arial" w:hAnsi="Arial" w:cs="Arial"/>
              </w:rPr>
              <w:t xml:space="preserve">HM </w:t>
            </w:r>
            <w:r w:rsidRPr="000E6AD7">
              <w:rPr>
                <w:rFonts w:ascii="Arial" w:hAnsi="Arial" w:cs="Arial"/>
              </w:rPr>
              <w:t xml:space="preserve">Land Registry "the world's leading land registry for speed, simplicity and an open approach to data". This is a hugely ambitious objective which will require </w:t>
            </w:r>
            <w:r w:rsidR="00220BC5">
              <w:rPr>
                <w:rFonts w:ascii="Arial" w:hAnsi="Arial" w:cs="Arial"/>
              </w:rPr>
              <w:t xml:space="preserve">HM </w:t>
            </w:r>
            <w:r w:rsidRPr="000E6AD7">
              <w:rPr>
                <w:rFonts w:ascii="Arial" w:hAnsi="Arial" w:cs="Arial"/>
              </w:rPr>
              <w:t>Land Registry to undertake the most substantial and far-reaching transformation in its 150-year history. </w:t>
            </w:r>
          </w:p>
          <w:p w:rsidR="00FA4199" w:rsidRPr="000E6AD7" w:rsidRDefault="00FA4199" w:rsidP="00FA4199">
            <w:pPr>
              <w:jc w:val="both"/>
              <w:rPr>
                <w:rFonts w:ascii="Arial" w:hAnsi="Arial" w:cs="Arial"/>
              </w:rPr>
            </w:pPr>
          </w:p>
          <w:p w:rsidR="00FA4199" w:rsidRPr="000E6AD7" w:rsidRDefault="00FA4199" w:rsidP="00FA4199">
            <w:pPr>
              <w:jc w:val="both"/>
              <w:rPr>
                <w:rFonts w:ascii="Arial" w:hAnsi="Arial" w:cs="Arial"/>
              </w:rPr>
            </w:pPr>
            <w:r w:rsidRPr="000E6AD7">
              <w:rPr>
                <w:rFonts w:ascii="Arial" w:hAnsi="Arial" w:cs="Arial"/>
              </w:rPr>
              <w:t xml:space="preserve">In order to meet Government commitments, </w:t>
            </w:r>
            <w:r w:rsidR="00220BC5">
              <w:rPr>
                <w:rFonts w:ascii="Arial" w:hAnsi="Arial" w:cs="Arial"/>
              </w:rPr>
              <w:t xml:space="preserve">HM </w:t>
            </w:r>
            <w:r w:rsidRPr="000E6AD7">
              <w:rPr>
                <w:rFonts w:ascii="Arial" w:hAnsi="Arial" w:cs="Arial"/>
              </w:rPr>
              <w:t xml:space="preserve">Land Registry will need to become more digitised and customer-centric. In the near future, we expect </w:t>
            </w:r>
            <w:r w:rsidR="00220BC5">
              <w:rPr>
                <w:rFonts w:ascii="Arial" w:hAnsi="Arial" w:cs="Arial"/>
              </w:rPr>
              <w:t xml:space="preserve">HM </w:t>
            </w:r>
            <w:r w:rsidRPr="000E6AD7">
              <w:rPr>
                <w:rFonts w:ascii="Arial" w:hAnsi="Arial" w:cs="Arial"/>
              </w:rPr>
              <w:t xml:space="preserve">Land Registry will begin a live test of a "Digital Street" which would enable the ownership of property to be changed close to instantaneously.  The Digital Street would also allow </w:t>
            </w:r>
            <w:r w:rsidR="00220BC5">
              <w:rPr>
                <w:rFonts w:ascii="Arial" w:hAnsi="Arial" w:cs="Arial"/>
              </w:rPr>
              <w:t xml:space="preserve">HM </w:t>
            </w:r>
            <w:r w:rsidRPr="000E6AD7">
              <w:rPr>
                <w:rFonts w:ascii="Arial" w:hAnsi="Arial" w:cs="Arial"/>
              </w:rPr>
              <w:t xml:space="preserve">Land Registry to hold more granular data than is possible at present. </w:t>
            </w:r>
            <w:proofErr w:type="spellStart"/>
            <w:r w:rsidRPr="000E6AD7">
              <w:rPr>
                <w:rFonts w:ascii="Arial" w:hAnsi="Arial" w:cs="Arial"/>
              </w:rPr>
              <w:t>Blockchain</w:t>
            </w:r>
            <w:proofErr w:type="spellEnd"/>
            <w:r w:rsidRPr="000E6AD7">
              <w:rPr>
                <w:rFonts w:ascii="Arial" w:hAnsi="Arial" w:cs="Arial"/>
              </w:rPr>
              <w:t xml:space="preserve"> is one of the underlying technologies that will be trialled. The Digital Street, if successful, would be a world first and has great transformational potential not just for </w:t>
            </w:r>
            <w:r w:rsidR="00220BC5">
              <w:rPr>
                <w:rFonts w:ascii="Arial" w:hAnsi="Arial" w:cs="Arial"/>
              </w:rPr>
              <w:t xml:space="preserve">HM </w:t>
            </w:r>
            <w:r w:rsidRPr="000E6AD7">
              <w:rPr>
                <w:rFonts w:ascii="Arial" w:hAnsi="Arial" w:cs="Arial"/>
              </w:rPr>
              <w:t>Land Registry but the property market itself. </w:t>
            </w:r>
          </w:p>
          <w:p w:rsidR="00FA4199" w:rsidRPr="000E6AD7" w:rsidRDefault="00FA4199" w:rsidP="00FA4199">
            <w:pPr>
              <w:jc w:val="both"/>
              <w:rPr>
                <w:rFonts w:ascii="Arial" w:hAnsi="Arial" w:cs="Arial"/>
              </w:rPr>
            </w:pPr>
          </w:p>
          <w:p w:rsidR="00FA4199" w:rsidRPr="000E6AD7" w:rsidRDefault="00FA4199" w:rsidP="00FA4199">
            <w:pPr>
              <w:jc w:val="both"/>
              <w:rPr>
                <w:rFonts w:ascii="Arial" w:hAnsi="Arial" w:cs="Arial"/>
              </w:rPr>
            </w:pPr>
            <w:r w:rsidRPr="000E6AD7">
              <w:rPr>
                <w:rFonts w:ascii="Arial" w:hAnsi="Arial" w:cs="Arial"/>
              </w:rPr>
              <w:t>Further in</w:t>
            </w:r>
            <w:r w:rsidR="00220BC5">
              <w:rPr>
                <w:rFonts w:ascii="Arial" w:hAnsi="Arial" w:cs="Arial"/>
              </w:rPr>
              <w:t xml:space="preserve">formation about the work of HM </w:t>
            </w:r>
            <w:r w:rsidRPr="000E6AD7">
              <w:rPr>
                <w:rFonts w:ascii="Arial" w:hAnsi="Arial" w:cs="Arial"/>
              </w:rPr>
              <w:t xml:space="preserve">Land Registry can be found at: </w:t>
            </w:r>
          </w:p>
          <w:p w:rsidR="00FA4199" w:rsidRPr="000E6AD7" w:rsidRDefault="00FA4199" w:rsidP="00FA4199">
            <w:pPr>
              <w:jc w:val="both"/>
              <w:rPr>
                <w:rFonts w:ascii="Arial" w:hAnsi="Arial" w:cs="Arial"/>
              </w:rPr>
            </w:pPr>
          </w:p>
          <w:p w:rsidR="00FA4199" w:rsidRPr="000E6AD7" w:rsidRDefault="00C344FF" w:rsidP="00FA4199">
            <w:pPr>
              <w:jc w:val="both"/>
              <w:rPr>
                <w:rFonts w:ascii="Arial" w:hAnsi="Arial" w:cs="Arial"/>
              </w:rPr>
            </w:pPr>
            <w:hyperlink r:id="rId12" w:history="1">
              <w:r w:rsidR="00FA4199" w:rsidRPr="000E6AD7">
                <w:rPr>
                  <w:rStyle w:val="Hyperlink"/>
                  <w:rFonts w:ascii="Arial" w:hAnsi="Arial" w:cs="Arial"/>
                </w:rPr>
                <w:t>https://www.gov.uk/government/organisations/land-registry</w:t>
              </w:r>
            </w:hyperlink>
          </w:p>
          <w:p w:rsidR="00AE03C9" w:rsidRPr="000E6AD7" w:rsidRDefault="00AE03C9" w:rsidP="00744573">
            <w:pPr>
              <w:jc w:val="both"/>
              <w:rPr>
                <w:rFonts w:ascii="Arial" w:hAnsi="Arial" w:cs="Arial"/>
                <w:sz w:val="28"/>
                <w:szCs w:val="28"/>
              </w:rPr>
            </w:pPr>
          </w:p>
          <w:p w:rsidR="00AF5EEC" w:rsidRPr="000E6AD7" w:rsidRDefault="00AF5EEC" w:rsidP="00744573">
            <w:pPr>
              <w:jc w:val="both"/>
              <w:rPr>
                <w:rFonts w:ascii="Arial" w:hAnsi="Arial" w:cs="Arial"/>
                <w:sz w:val="28"/>
                <w:szCs w:val="28"/>
              </w:rPr>
            </w:pPr>
          </w:p>
          <w:p w:rsidR="00AF5EEC" w:rsidRPr="000E6AD7" w:rsidRDefault="00AF5EEC" w:rsidP="00744573">
            <w:pPr>
              <w:jc w:val="both"/>
              <w:rPr>
                <w:rFonts w:ascii="Arial" w:hAnsi="Arial" w:cs="Arial"/>
                <w:sz w:val="28"/>
                <w:szCs w:val="28"/>
              </w:rPr>
            </w:pPr>
          </w:p>
          <w:p w:rsidR="00AF5EEC" w:rsidRPr="000E6AD7" w:rsidRDefault="00AF5EEC" w:rsidP="00744573">
            <w:pPr>
              <w:jc w:val="both"/>
              <w:rPr>
                <w:rFonts w:ascii="Arial" w:hAnsi="Arial" w:cs="Arial"/>
                <w:sz w:val="28"/>
                <w:szCs w:val="28"/>
              </w:rPr>
            </w:pPr>
          </w:p>
        </w:tc>
      </w:tr>
      <w:tr w:rsidR="00AE03C9" w:rsidTr="006D0CA0">
        <w:tc>
          <w:tcPr>
            <w:tcW w:w="5000" w:type="pct"/>
          </w:tcPr>
          <w:p w:rsidR="00AE03C9" w:rsidRDefault="00AE03C9" w:rsidP="00AE03C9">
            <w:pPr>
              <w:jc w:val="both"/>
              <w:rPr>
                <w:rFonts w:ascii="Arial" w:hAnsi="Arial" w:cs="Arial"/>
                <w:b/>
                <w:sz w:val="28"/>
                <w:szCs w:val="28"/>
              </w:rPr>
            </w:pPr>
          </w:p>
          <w:p w:rsidR="00AE03C9" w:rsidRDefault="00FA4199" w:rsidP="00AE03C9">
            <w:pPr>
              <w:jc w:val="both"/>
              <w:rPr>
                <w:rFonts w:ascii="Arial" w:hAnsi="Arial" w:cs="Arial"/>
                <w:b/>
                <w:sz w:val="28"/>
                <w:szCs w:val="28"/>
              </w:rPr>
            </w:pPr>
            <w:r>
              <w:rPr>
                <w:rFonts w:ascii="Arial" w:hAnsi="Arial" w:cs="Arial"/>
                <w:b/>
                <w:sz w:val="28"/>
                <w:szCs w:val="28"/>
              </w:rPr>
              <w:lastRenderedPageBreak/>
              <w:t>Non-Executive Board Member (NEBM)</w:t>
            </w:r>
            <w:r w:rsidR="00744573">
              <w:rPr>
                <w:rFonts w:ascii="Arial" w:hAnsi="Arial" w:cs="Arial"/>
                <w:b/>
                <w:sz w:val="28"/>
                <w:szCs w:val="28"/>
              </w:rPr>
              <w:t>:</w:t>
            </w:r>
          </w:p>
          <w:p w:rsidR="0021169E" w:rsidRDefault="0021169E" w:rsidP="00AE03C9">
            <w:pPr>
              <w:jc w:val="both"/>
              <w:rPr>
                <w:rFonts w:ascii="Arial" w:hAnsi="Arial" w:cs="Arial"/>
                <w:b/>
                <w:sz w:val="28"/>
                <w:szCs w:val="28"/>
              </w:rPr>
            </w:pPr>
          </w:p>
          <w:p w:rsidR="00AE03C9" w:rsidRDefault="00744573" w:rsidP="00FA4199">
            <w:pPr>
              <w:jc w:val="both"/>
              <w:rPr>
                <w:rFonts w:ascii="Arial" w:hAnsi="Arial" w:cs="Arial"/>
                <w:b/>
                <w:sz w:val="28"/>
                <w:szCs w:val="28"/>
              </w:rPr>
            </w:pPr>
            <w:r>
              <w:rPr>
                <w:rFonts w:ascii="Arial" w:hAnsi="Arial" w:cs="Arial"/>
              </w:rPr>
              <w:t>T</w:t>
            </w:r>
            <w:r w:rsidR="00AE03C9" w:rsidRPr="00211A06">
              <w:rPr>
                <w:rFonts w:ascii="Arial" w:hAnsi="Arial" w:cs="Arial"/>
              </w:rPr>
              <w:t xml:space="preserve">he </w:t>
            </w:r>
            <w:r w:rsidR="00AE03C9" w:rsidRPr="00211A06">
              <w:rPr>
                <w:rFonts w:ascii="Arial" w:hAnsi="Arial" w:cs="Arial"/>
                <w:color w:val="000000" w:themeColor="text1"/>
              </w:rPr>
              <w:t xml:space="preserve">Secretary of State is seeking to </w:t>
            </w:r>
            <w:r w:rsidR="00E03101">
              <w:rPr>
                <w:rFonts w:ascii="Arial" w:hAnsi="Arial" w:cs="Arial"/>
                <w:color w:val="000000" w:themeColor="text1"/>
              </w:rPr>
              <w:t xml:space="preserve">appoint </w:t>
            </w:r>
            <w:r w:rsidR="00AE03C9" w:rsidRPr="00211A06">
              <w:rPr>
                <w:rFonts w:ascii="Arial" w:hAnsi="Arial" w:cs="Arial"/>
                <w:color w:val="000000" w:themeColor="text1"/>
              </w:rPr>
              <w:t>a</w:t>
            </w:r>
            <w:r w:rsidR="00FA4199">
              <w:rPr>
                <w:rFonts w:ascii="Arial" w:hAnsi="Arial" w:cs="Arial"/>
                <w:color w:val="000000" w:themeColor="text1"/>
              </w:rPr>
              <w:t xml:space="preserve"> </w:t>
            </w:r>
            <w:r>
              <w:rPr>
                <w:rFonts w:ascii="Arial" w:hAnsi="Arial" w:cs="Arial"/>
                <w:color w:val="000000" w:themeColor="text1"/>
              </w:rPr>
              <w:t xml:space="preserve">new </w:t>
            </w:r>
            <w:r w:rsidR="00FA4199">
              <w:rPr>
                <w:rFonts w:ascii="Arial" w:hAnsi="Arial" w:cs="Arial"/>
                <w:color w:val="000000" w:themeColor="text1"/>
              </w:rPr>
              <w:t xml:space="preserve">specialist Finance non-executive board member at HM Land Registry.  </w:t>
            </w:r>
          </w:p>
        </w:tc>
      </w:tr>
      <w:tr w:rsidR="00AE03C9" w:rsidTr="006D0CA0">
        <w:tc>
          <w:tcPr>
            <w:tcW w:w="5000" w:type="pct"/>
          </w:tcPr>
          <w:p w:rsidR="00AE03C9" w:rsidRDefault="00AE03C9" w:rsidP="00AE03C9">
            <w:pPr>
              <w:jc w:val="both"/>
              <w:rPr>
                <w:rFonts w:ascii="Arial" w:hAnsi="Arial" w:cs="Arial"/>
                <w:b/>
                <w:sz w:val="28"/>
                <w:szCs w:val="28"/>
              </w:rPr>
            </w:pPr>
          </w:p>
          <w:p w:rsidR="00AE03C9" w:rsidRPr="00211A06" w:rsidRDefault="00AE03C9" w:rsidP="00AE03C9">
            <w:pPr>
              <w:jc w:val="both"/>
              <w:rPr>
                <w:rFonts w:ascii="Arial" w:hAnsi="Arial" w:cs="Arial"/>
                <w:b/>
                <w:sz w:val="28"/>
                <w:szCs w:val="28"/>
              </w:rPr>
            </w:pPr>
            <w:r w:rsidRPr="00211A06">
              <w:rPr>
                <w:rFonts w:ascii="Arial" w:hAnsi="Arial" w:cs="Arial"/>
                <w:b/>
                <w:sz w:val="28"/>
                <w:szCs w:val="28"/>
              </w:rPr>
              <w:t>The Role:</w:t>
            </w:r>
          </w:p>
          <w:p w:rsidR="00302676" w:rsidRDefault="00302676" w:rsidP="00302676">
            <w:pPr>
              <w:pStyle w:val="BodyText"/>
              <w:spacing w:after="240"/>
              <w:jc w:val="both"/>
            </w:pPr>
          </w:p>
          <w:p w:rsidR="00472BFF" w:rsidRPr="00472BFF" w:rsidRDefault="00472BFF" w:rsidP="00472BFF">
            <w:pPr>
              <w:pStyle w:val="BodyText"/>
              <w:spacing w:after="240"/>
              <w:rPr>
                <w:rFonts w:ascii="Arial" w:hAnsi="Arial" w:cs="Arial"/>
              </w:rPr>
            </w:pPr>
            <w:r>
              <w:rPr>
                <w:rFonts w:ascii="Arial" w:hAnsi="Arial" w:cs="Arial"/>
              </w:rPr>
              <w:t xml:space="preserve">We are looking for a specialist Finance </w:t>
            </w:r>
            <w:r w:rsidRPr="00472BFF">
              <w:rPr>
                <w:rFonts w:ascii="Arial" w:hAnsi="Arial" w:cs="Arial"/>
              </w:rPr>
              <w:t>Non-Executive Board Members</w:t>
            </w:r>
            <w:r>
              <w:rPr>
                <w:rFonts w:ascii="Arial" w:hAnsi="Arial" w:cs="Arial"/>
              </w:rPr>
              <w:t xml:space="preserve"> to strengthen the board to take forward HM Land Registry’s ambitious </w:t>
            </w:r>
            <w:r w:rsidRPr="00472BFF">
              <w:rPr>
                <w:rFonts w:ascii="Arial" w:hAnsi="Arial" w:cs="Arial"/>
              </w:rPr>
              <w:t>transformation programme</w:t>
            </w:r>
            <w:r>
              <w:rPr>
                <w:rFonts w:ascii="Arial" w:hAnsi="Arial" w:cs="Arial"/>
              </w:rPr>
              <w:t xml:space="preserve">. </w:t>
            </w:r>
            <w:r w:rsidRPr="00472BFF">
              <w:rPr>
                <w:rFonts w:ascii="Arial" w:hAnsi="Arial" w:cs="Arial"/>
              </w:rPr>
              <w:t xml:space="preserve"> </w:t>
            </w:r>
            <w:r>
              <w:rPr>
                <w:rFonts w:ascii="Arial" w:hAnsi="Arial" w:cs="Arial"/>
              </w:rPr>
              <w:t xml:space="preserve">You will </w:t>
            </w:r>
            <w:r w:rsidRPr="00472BFF">
              <w:rPr>
                <w:rFonts w:ascii="Arial" w:hAnsi="Arial" w:cs="Arial"/>
              </w:rPr>
              <w:t xml:space="preserve">have an accounting background and will provide independent and objective advice to the Board and Executive team as it goes through the transformation. Although the provision of such </w:t>
            </w:r>
            <w:r w:rsidR="000322A5">
              <w:rPr>
                <w:rFonts w:ascii="Arial" w:hAnsi="Arial" w:cs="Arial"/>
              </w:rPr>
              <w:t xml:space="preserve">strategic </w:t>
            </w:r>
            <w:r w:rsidRPr="00472BFF">
              <w:rPr>
                <w:rFonts w:ascii="Arial" w:hAnsi="Arial" w:cs="Arial"/>
              </w:rPr>
              <w:t xml:space="preserve">advice will represent the core of the role, there will be wider responsibilities, including: </w:t>
            </w:r>
          </w:p>
          <w:p w:rsidR="00472BFF" w:rsidRPr="00472BFF" w:rsidRDefault="00472BFF" w:rsidP="00472BFF">
            <w:pPr>
              <w:pStyle w:val="BodyText"/>
              <w:numPr>
                <w:ilvl w:val="0"/>
                <w:numId w:val="27"/>
              </w:numPr>
              <w:spacing w:after="240"/>
              <w:rPr>
                <w:rFonts w:ascii="Arial" w:hAnsi="Arial" w:cs="Arial"/>
              </w:rPr>
            </w:pPr>
            <w:r w:rsidRPr="00472BFF">
              <w:rPr>
                <w:rFonts w:ascii="Arial" w:hAnsi="Arial" w:cs="Arial"/>
              </w:rPr>
              <w:t xml:space="preserve">Contributing to the maintenance of an effective Board together with appropriate corporate governance in line with best practice; </w:t>
            </w:r>
          </w:p>
          <w:p w:rsidR="00472BFF" w:rsidRPr="00472BFF" w:rsidRDefault="00472BFF" w:rsidP="00472BFF">
            <w:pPr>
              <w:pStyle w:val="BodyText"/>
              <w:numPr>
                <w:ilvl w:val="0"/>
                <w:numId w:val="27"/>
              </w:numPr>
              <w:spacing w:after="240"/>
              <w:rPr>
                <w:rFonts w:ascii="Arial" w:hAnsi="Arial" w:cs="Arial"/>
              </w:rPr>
            </w:pPr>
            <w:r w:rsidRPr="00472BFF">
              <w:rPr>
                <w:rFonts w:ascii="Arial" w:hAnsi="Arial" w:cs="Arial"/>
              </w:rPr>
              <w:t xml:space="preserve">Acting as a source of advice and support to the Executive </w:t>
            </w:r>
            <w:r w:rsidR="000322A5">
              <w:rPr>
                <w:rFonts w:ascii="Arial" w:hAnsi="Arial" w:cs="Arial"/>
              </w:rPr>
              <w:t>Board</w:t>
            </w:r>
            <w:r w:rsidRPr="00472BFF">
              <w:rPr>
                <w:rFonts w:ascii="Arial" w:hAnsi="Arial" w:cs="Arial"/>
              </w:rPr>
              <w:t xml:space="preserve">; </w:t>
            </w:r>
          </w:p>
          <w:p w:rsidR="00472BFF" w:rsidRPr="00472BFF" w:rsidRDefault="00220BC5" w:rsidP="00472BFF">
            <w:pPr>
              <w:pStyle w:val="BodyText"/>
              <w:numPr>
                <w:ilvl w:val="0"/>
                <w:numId w:val="27"/>
              </w:numPr>
              <w:spacing w:after="240"/>
              <w:rPr>
                <w:rFonts w:ascii="Arial" w:hAnsi="Arial" w:cs="Arial"/>
              </w:rPr>
            </w:pPr>
            <w:r>
              <w:rPr>
                <w:rFonts w:ascii="Arial" w:hAnsi="Arial" w:cs="Arial"/>
              </w:rPr>
              <w:t xml:space="preserve">Chairing HM </w:t>
            </w:r>
            <w:r w:rsidR="00C344FF">
              <w:rPr>
                <w:rFonts w:ascii="Arial" w:hAnsi="Arial" w:cs="Arial"/>
              </w:rPr>
              <w:t xml:space="preserve">Land Registry’s </w:t>
            </w:r>
            <w:bookmarkStart w:id="0" w:name="_GoBack"/>
            <w:bookmarkEnd w:id="0"/>
            <w:r w:rsidR="00472BFF" w:rsidRPr="00472BFF">
              <w:rPr>
                <w:rFonts w:ascii="Arial" w:hAnsi="Arial" w:cs="Arial"/>
              </w:rPr>
              <w:t>Audit Committee; and</w:t>
            </w:r>
          </w:p>
          <w:p w:rsidR="00472BFF" w:rsidRPr="00472BFF" w:rsidRDefault="00472BFF" w:rsidP="00472BFF">
            <w:pPr>
              <w:pStyle w:val="BodyText"/>
              <w:numPr>
                <w:ilvl w:val="0"/>
                <w:numId w:val="27"/>
              </w:numPr>
              <w:spacing w:after="240"/>
              <w:rPr>
                <w:rFonts w:ascii="Arial" w:hAnsi="Arial" w:cs="Arial"/>
              </w:rPr>
            </w:pPr>
            <w:r w:rsidRPr="00472BFF">
              <w:rPr>
                <w:rFonts w:ascii="Arial" w:hAnsi="Arial" w:cs="Arial"/>
              </w:rPr>
              <w:t xml:space="preserve">A particular focus on providing challenge and guidance on </w:t>
            </w:r>
            <w:r w:rsidR="00220BC5">
              <w:rPr>
                <w:rFonts w:ascii="Arial" w:hAnsi="Arial" w:cs="Arial"/>
              </w:rPr>
              <w:t xml:space="preserve">HM </w:t>
            </w:r>
            <w:r w:rsidRPr="00472BFF">
              <w:rPr>
                <w:rFonts w:ascii="Arial" w:hAnsi="Arial" w:cs="Arial"/>
              </w:rPr>
              <w:t>Land Registry’s transformation into a digitised and data-driven registration business and contributing to the monitoring of the transformation.</w:t>
            </w:r>
          </w:p>
          <w:p w:rsidR="00472BFF" w:rsidRPr="00472BFF" w:rsidRDefault="00472BFF" w:rsidP="00472BFF">
            <w:pPr>
              <w:pStyle w:val="BodyText"/>
              <w:spacing w:after="240"/>
              <w:rPr>
                <w:rFonts w:ascii="Arial" w:hAnsi="Arial" w:cs="Arial"/>
              </w:rPr>
            </w:pPr>
          </w:p>
          <w:p w:rsidR="00472BFF" w:rsidRPr="00472BFF" w:rsidRDefault="00472BFF" w:rsidP="00472BFF">
            <w:pPr>
              <w:pStyle w:val="BodyText"/>
              <w:spacing w:after="240"/>
              <w:rPr>
                <w:rFonts w:ascii="Arial" w:hAnsi="Arial" w:cs="Arial"/>
                <w:bCs/>
                <w:i/>
              </w:rPr>
            </w:pPr>
            <w:r w:rsidRPr="00472BFF">
              <w:rPr>
                <w:rFonts w:ascii="Arial" w:hAnsi="Arial" w:cs="Arial"/>
                <w:bCs/>
                <w:i/>
              </w:rPr>
              <w:t xml:space="preserve">Key responsibilities and accountabilities </w:t>
            </w:r>
          </w:p>
          <w:p w:rsidR="00472BFF" w:rsidRPr="00472BFF" w:rsidRDefault="00472BFF" w:rsidP="00472BFF">
            <w:pPr>
              <w:pStyle w:val="BodyText"/>
              <w:spacing w:after="240"/>
              <w:rPr>
                <w:rFonts w:ascii="Arial" w:hAnsi="Arial" w:cs="Arial"/>
              </w:rPr>
            </w:pPr>
            <w:r w:rsidRPr="00472BFF">
              <w:rPr>
                <w:rFonts w:ascii="Arial" w:hAnsi="Arial" w:cs="Arial"/>
              </w:rPr>
              <w:t xml:space="preserve">It is </w:t>
            </w:r>
            <w:r w:rsidRPr="00472BFF">
              <w:rPr>
                <w:rFonts w:ascii="Arial" w:hAnsi="Arial" w:cs="Arial"/>
                <w:u w:val="single"/>
              </w:rPr>
              <w:t>essentia</w:t>
            </w:r>
            <w:r w:rsidRPr="00472BFF">
              <w:rPr>
                <w:rFonts w:ascii="Arial" w:hAnsi="Arial" w:cs="Arial"/>
                <w:b/>
              </w:rPr>
              <w:t>l</w:t>
            </w:r>
            <w:r w:rsidRPr="00472BFF">
              <w:rPr>
                <w:rFonts w:ascii="Arial" w:hAnsi="Arial" w:cs="Arial"/>
              </w:rPr>
              <w:t xml:space="preserve"> that the successful candidate will bring:</w:t>
            </w:r>
          </w:p>
          <w:p w:rsidR="00472BFF" w:rsidRPr="00472BFF" w:rsidRDefault="00472BFF" w:rsidP="00472BFF">
            <w:pPr>
              <w:pStyle w:val="BodyText"/>
              <w:spacing w:after="240"/>
              <w:rPr>
                <w:rFonts w:ascii="Arial" w:hAnsi="Arial" w:cs="Arial"/>
              </w:rPr>
            </w:pPr>
          </w:p>
          <w:p w:rsidR="00472BFF" w:rsidRPr="00472BFF" w:rsidRDefault="00472BFF" w:rsidP="00472BFF">
            <w:pPr>
              <w:pStyle w:val="BodyText"/>
              <w:numPr>
                <w:ilvl w:val="0"/>
                <w:numId w:val="28"/>
              </w:numPr>
              <w:spacing w:after="240"/>
              <w:rPr>
                <w:rFonts w:ascii="Arial" w:hAnsi="Arial" w:cs="Arial"/>
                <w:lang w:val="en-US"/>
              </w:rPr>
            </w:pPr>
            <w:r w:rsidRPr="00472BFF">
              <w:rPr>
                <w:rFonts w:ascii="Arial" w:hAnsi="Arial" w:cs="Arial"/>
                <w:lang w:val="en-US"/>
              </w:rPr>
              <w:t>Ability of developing strategy at a senior level across all areas of a business, challenging assumptions and decision-making as appropriate and providing financial analysis and guidance on all activities, plans, targets and business drivers;</w:t>
            </w:r>
          </w:p>
          <w:p w:rsidR="00472BFF" w:rsidRPr="00472BFF" w:rsidRDefault="00472BFF" w:rsidP="00472BFF">
            <w:pPr>
              <w:pStyle w:val="BodyText"/>
              <w:numPr>
                <w:ilvl w:val="0"/>
                <w:numId w:val="28"/>
              </w:numPr>
              <w:spacing w:after="240"/>
              <w:rPr>
                <w:rFonts w:ascii="Arial" w:hAnsi="Arial" w:cs="Arial"/>
                <w:lang w:val="en-US"/>
              </w:rPr>
            </w:pPr>
            <w:r w:rsidRPr="00472BFF">
              <w:rPr>
                <w:rFonts w:ascii="Arial" w:hAnsi="Arial" w:cs="Arial"/>
                <w:lang w:val="en-US"/>
              </w:rPr>
              <w:t>Ability to interpret complex financial information;</w:t>
            </w:r>
          </w:p>
          <w:p w:rsidR="00472BFF" w:rsidRPr="00472BFF" w:rsidRDefault="00472BFF" w:rsidP="00472BFF">
            <w:pPr>
              <w:pStyle w:val="BodyText"/>
              <w:numPr>
                <w:ilvl w:val="0"/>
                <w:numId w:val="28"/>
              </w:numPr>
              <w:spacing w:after="240"/>
              <w:rPr>
                <w:rFonts w:ascii="Arial" w:hAnsi="Arial" w:cs="Arial"/>
                <w:lang w:val="en-US"/>
              </w:rPr>
            </w:pPr>
            <w:r w:rsidRPr="00472BFF">
              <w:rPr>
                <w:rFonts w:ascii="Arial" w:hAnsi="Arial" w:cs="Arial"/>
                <w:lang w:val="en-US"/>
              </w:rPr>
              <w:t xml:space="preserve">Ability to manage the effectiveness of systems of internal control and risk management systems; </w:t>
            </w:r>
          </w:p>
          <w:p w:rsidR="00472BFF" w:rsidRPr="00472BFF" w:rsidRDefault="00472BFF" w:rsidP="00472BFF">
            <w:pPr>
              <w:pStyle w:val="BodyText"/>
              <w:numPr>
                <w:ilvl w:val="0"/>
                <w:numId w:val="28"/>
              </w:numPr>
              <w:spacing w:after="240"/>
              <w:rPr>
                <w:rFonts w:ascii="Arial" w:hAnsi="Arial" w:cs="Arial"/>
                <w:lang w:val="en-US"/>
              </w:rPr>
            </w:pPr>
            <w:r w:rsidRPr="00472BFF">
              <w:rPr>
                <w:rFonts w:ascii="Arial" w:hAnsi="Arial" w:cs="Arial"/>
                <w:lang w:val="en-US"/>
              </w:rPr>
              <w:t xml:space="preserve">Strong technical background in internal audit and control; </w:t>
            </w:r>
          </w:p>
          <w:p w:rsidR="00472BFF" w:rsidRPr="00472BFF" w:rsidRDefault="00472BFF" w:rsidP="00472BFF">
            <w:pPr>
              <w:pStyle w:val="BodyText"/>
              <w:numPr>
                <w:ilvl w:val="0"/>
                <w:numId w:val="28"/>
              </w:numPr>
              <w:spacing w:after="240"/>
              <w:rPr>
                <w:rFonts w:ascii="Arial" w:hAnsi="Arial" w:cs="Arial"/>
              </w:rPr>
            </w:pPr>
            <w:r w:rsidRPr="00472BFF">
              <w:rPr>
                <w:rFonts w:ascii="Arial" w:hAnsi="Arial" w:cs="Arial"/>
                <w:lang w:val="en-US"/>
              </w:rPr>
              <w:t xml:space="preserve">Ability to operate at senior Board level; and Strong communications and stakeholder management skills, including the ability to mentor senior </w:t>
            </w:r>
            <w:r w:rsidRPr="00472BFF">
              <w:rPr>
                <w:rFonts w:ascii="Arial" w:hAnsi="Arial" w:cs="Arial"/>
                <w:lang w:val="en-US"/>
              </w:rPr>
              <w:lastRenderedPageBreak/>
              <w:t xml:space="preserve">executives as appropriate. </w:t>
            </w:r>
          </w:p>
          <w:p w:rsidR="00472BFF" w:rsidRPr="00472BFF" w:rsidRDefault="00472BFF" w:rsidP="00472BFF">
            <w:pPr>
              <w:pStyle w:val="BodyText"/>
              <w:spacing w:after="240"/>
              <w:rPr>
                <w:rFonts w:ascii="Arial" w:hAnsi="Arial" w:cs="Arial"/>
              </w:rPr>
            </w:pPr>
            <w:r w:rsidRPr="00472BFF">
              <w:rPr>
                <w:rFonts w:ascii="Arial" w:hAnsi="Arial" w:cs="Arial"/>
              </w:rPr>
              <w:t xml:space="preserve">It is </w:t>
            </w:r>
            <w:r w:rsidRPr="00472BFF">
              <w:rPr>
                <w:rFonts w:ascii="Arial" w:hAnsi="Arial" w:cs="Arial"/>
                <w:u w:val="single"/>
              </w:rPr>
              <w:t>desirabl</w:t>
            </w:r>
            <w:r w:rsidRPr="00472BFF">
              <w:rPr>
                <w:rFonts w:ascii="Arial" w:hAnsi="Arial" w:cs="Arial"/>
                <w:b/>
              </w:rPr>
              <w:t>e</w:t>
            </w:r>
            <w:r w:rsidRPr="00472BFF">
              <w:rPr>
                <w:rFonts w:ascii="Arial" w:hAnsi="Arial" w:cs="Arial"/>
              </w:rPr>
              <w:t xml:space="preserve"> that the successful candidate will bring: </w:t>
            </w:r>
          </w:p>
          <w:p w:rsidR="00472BFF" w:rsidRPr="00472BFF" w:rsidRDefault="00472BFF" w:rsidP="00472BFF">
            <w:pPr>
              <w:pStyle w:val="BodyText"/>
              <w:numPr>
                <w:ilvl w:val="0"/>
                <w:numId w:val="26"/>
              </w:numPr>
              <w:spacing w:after="240"/>
              <w:rPr>
                <w:rFonts w:ascii="Arial" w:hAnsi="Arial" w:cs="Arial"/>
              </w:rPr>
            </w:pPr>
            <w:r w:rsidRPr="00472BFF">
              <w:rPr>
                <w:rFonts w:ascii="Arial" w:hAnsi="Arial" w:cs="Arial"/>
              </w:rPr>
              <w:t xml:space="preserve">An understanding and appreciation of the role of </w:t>
            </w:r>
            <w:r w:rsidR="00220BC5">
              <w:rPr>
                <w:rFonts w:ascii="Arial" w:hAnsi="Arial" w:cs="Arial"/>
              </w:rPr>
              <w:t xml:space="preserve">HM </w:t>
            </w:r>
            <w:r w:rsidRPr="00472BFF">
              <w:rPr>
                <w:rFonts w:ascii="Arial" w:hAnsi="Arial" w:cs="Arial"/>
              </w:rPr>
              <w:t>Land Registry in upholding property integrity for the UK economy; and</w:t>
            </w:r>
          </w:p>
          <w:p w:rsidR="00472BFF" w:rsidRPr="00472BFF" w:rsidRDefault="00472BFF" w:rsidP="00472BFF">
            <w:pPr>
              <w:pStyle w:val="BodyText"/>
              <w:numPr>
                <w:ilvl w:val="0"/>
                <w:numId w:val="26"/>
              </w:numPr>
              <w:spacing w:after="240"/>
              <w:rPr>
                <w:rFonts w:ascii="Arial" w:hAnsi="Arial" w:cs="Arial"/>
              </w:rPr>
            </w:pPr>
            <w:r w:rsidRPr="00472BFF">
              <w:rPr>
                <w:rFonts w:ascii="Arial" w:hAnsi="Arial" w:cs="Arial"/>
              </w:rPr>
              <w:t>An und</w:t>
            </w:r>
            <w:r w:rsidR="000322A5">
              <w:rPr>
                <w:rFonts w:ascii="Arial" w:hAnsi="Arial" w:cs="Arial"/>
              </w:rPr>
              <w:t>erstanding of the public sector accounting standards and conventions.</w:t>
            </w:r>
          </w:p>
          <w:p w:rsidR="00AE03C9" w:rsidRDefault="00472BFF" w:rsidP="00F4345E">
            <w:pPr>
              <w:pStyle w:val="BodyText"/>
              <w:spacing w:after="240"/>
              <w:rPr>
                <w:rFonts w:ascii="Arial" w:hAnsi="Arial" w:cs="Arial"/>
                <w:b/>
              </w:rPr>
            </w:pPr>
            <w:r w:rsidRPr="00472BFF">
              <w:rPr>
                <w:rFonts w:ascii="Arial" w:hAnsi="Arial" w:cs="Arial"/>
              </w:rPr>
              <w:t xml:space="preserve"> </w:t>
            </w:r>
          </w:p>
        </w:tc>
      </w:tr>
      <w:tr w:rsidR="00AE03C9" w:rsidTr="006D0CA0">
        <w:tc>
          <w:tcPr>
            <w:tcW w:w="5000" w:type="pct"/>
          </w:tcPr>
          <w:p w:rsidR="00EE43B4" w:rsidRPr="00EE43B4" w:rsidRDefault="00EE43B4" w:rsidP="00211A06"/>
          <w:p w:rsidR="00AE03C9" w:rsidRPr="00211A06" w:rsidRDefault="00AE03C9" w:rsidP="00211A06">
            <w:pPr>
              <w:rPr>
                <w:rFonts w:ascii="Arial" w:hAnsi="Arial" w:cs="Arial"/>
                <w:b/>
                <w:sz w:val="28"/>
                <w:szCs w:val="28"/>
              </w:rPr>
            </w:pPr>
            <w:r w:rsidRPr="00211A06">
              <w:rPr>
                <w:rFonts w:ascii="Arial" w:hAnsi="Arial" w:cs="Arial"/>
                <w:b/>
                <w:sz w:val="28"/>
                <w:szCs w:val="28"/>
              </w:rPr>
              <w:t>Terms of Appointment:</w:t>
            </w:r>
          </w:p>
          <w:p w:rsidR="00211A06" w:rsidRPr="00211A06" w:rsidRDefault="00211A06" w:rsidP="00211A06">
            <w:pPr>
              <w:rPr>
                <w:rFonts w:ascii="Arial" w:hAnsi="Arial" w:cs="Arial"/>
                <w:b/>
              </w:rPr>
            </w:pPr>
          </w:p>
          <w:p w:rsidR="00472BFF" w:rsidRPr="00472BFF" w:rsidRDefault="00472BFF" w:rsidP="00472BFF">
            <w:pPr>
              <w:tabs>
                <w:tab w:val="left" w:pos="1200"/>
              </w:tabs>
              <w:jc w:val="both"/>
              <w:rPr>
                <w:rFonts w:ascii="Arial" w:hAnsi="Arial" w:cs="Arial"/>
                <w:bCs/>
                <w:iCs/>
              </w:rPr>
            </w:pPr>
            <w:r w:rsidRPr="00472BFF">
              <w:rPr>
                <w:rFonts w:ascii="Arial" w:hAnsi="Arial" w:cs="Arial"/>
                <w:bCs/>
                <w:iCs/>
              </w:rPr>
              <w:t xml:space="preserve">The successful candidate will be appointed initially for a period of up to 3 years and may be eligible for reappointment for a second term subject to continuously good performance, conduct and attendance.  There is no guarantee of reappointment. </w:t>
            </w:r>
          </w:p>
          <w:p w:rsidR="000E6AD7" w:rsidRDefault="000E6AD7" w:rsidP="00472BFF">
            <w:pPr>
              <w:tabs>
                <w:tab w:val="left" w:pos="1200"/>
              </w:tabs>
              <w:jc w:val="both"/>
              <w:rPr>
                <w:rFonts w:ascii="Arial" w:hAnsi="Arial" w:cs="Arial"/>
                <w:bCs/>
                <w:i/>
                <w:iCs/>
              </w:rPr>
            </w:pPr>
          </w:p>
          <w:p w:rsidR="000E6AD7" w:rsidRDefault="00472BFF" w:rsidP="00472BFF">
            <w:pPr>
              <w:tabs>
                <w:tab w:val="left" w:pos="1200"/>
              </w:tabs>
              <w:jc w:val="both"/>
              <w:rPr>
                <w:rFonts w:ascii="Arial" w:hAnsi="Arial" w:cs="Arial"/>
                <w:bCs/>
                <w:i/>
                <w:iCs/>
              </w:rPr>
            </w:pPr>
            <w:r w:rsidRPr="00472BFF">
              <w:rPr>
                <w:rFonts w:ascii="Arial" w:hAnsi="Arial" w:cs="Arial"/>
                <w:bCs/>
                <w:i/>
                <w:iCs/>
              </w:rPr>
              <w:t>Remuneration</w:t>
            </w:r>
          </w:p>
          <w:p w:rsidR="00472BFF" w:rsidRPr="00472BFF" w:rsidRDefault="00472BFF" w:rsidP="00472BFF">
            <w:pPr>
              <w:tabs>
                <w:tab w:val="left" w:pos="1200"/>
              </w:tabs>
              <w:jc w:val="both"/>
              <w:rPr>
                <w:rFonts w:ascii="Arial" w:hAnsi="Arial" w:cs="Arial"/>
                <w:bCs/>
                <w:i/>
                <w:iCs/>
              </w:rPr>
            </w:pPr>
            <w:r w:rsidRPr="00472BFF">
              <w:rPr>
                <w:rFonts w:ascii="Arial" w:hAnsi="Arial" w:cs="Arial"/>
                <w:bCs/>
                <w:i/>
                <w:iCs/>
              </w:rPr>
              <w:t xml:space="preserve"> </w:t>
            </w:r>
          </w:p>
          <w:p w:rsidR="00472BFF" w:rsidRDefault="00472BFF" w:rsidP="00472BFF">
            <w:pPr>
              <w:tabs>
                <w:tab w:val="left" w:pos="1200"/>
              </w:tabs>
              <w:jc w:val="both"/>
              <w:rPr>
                <w:rFonts w:ascii="Arial" w:hAnsi="Arial" w:cs="Arial"/>
                <w:bCs/>
                <w:iCs/>
              </w:rPr>
            </w:pPr>
            <w:r w:rsidRPr="00472BFF">
              <w:rPr>
                <w:rFonts w:ascii="Arial" w:hAnsi="Arial" w:cs="Arial"/>
                <w:bCs/>
                <w:iCs/>
              </w:rPr>
              <w:t>The roles are currently remunerated at a rate of £20,000 per annum.</w:t>
            </w:r>
          </w:p>
          <w:p w:rsidR="000E6AD7" w:rsidRPr="00472BFF" w:rsidRDefault="000E6AD7" w:rsidP="00472BFF">
            <w:pPr>
              <w:tabs>
                <w:tab w:val="left" w:pos="1200"/>
              </w:tabs>
              <w:jc w:val="both"/>
              <w:rPr>
                <w:rFonts w:ascii="Arial" w:hAnsi="Arial" w:cs="Arial"/>
                <w:bCs/>
                <w:iCs/>
              </w:rPr>
            </w:pPr>
          </w:p>
          <w:p w:rsidR="00472BFF" w:rsidRDefault="00472BFF" w:rsidP="00472BFF">
            <w:pPr>
              <w:tabs>
                <w:tab w:val="left" w:pos="1200"/>
              </w:tabs>
              <w:jc w:val="both"/>
              <w:rPr>
                <w:rFonts w:ascii="Arial" w:hAnsi="Arial" w:cs="Arial"/>
                <w:bCs/>
                <w:i/>
                <w:iCs/>
              </w:rPr>
            </w:pPr>
            <w:r w:rsidRPr="00472BFF">
              <w:rPr>
                <w:rFonts w:ascii="Arial" w:hAnsi="Arial" w:cs="Arial"/>
                <w:bCs/>
                <w:i/>
                <w:iCs/>
              </w:rPr>
              <w:t xml:space="preserve">Time requirement </w:t>
            </w:r>
          </w:p>
          <w:p w:rsidR="000E6AD7" w:rsidRPr="00472BFF" w:rsidRDefault="000E6AD7" w:rsidP="00472BFF">
            <w:pPr>
              <w:tabs>
                <w:tab w:val="left" w:pos="1200"/>
              </w:tabs>
              <w:jc w:val="both"/>
              <w:rPr>
                <w:rFonts w:ascii="Arial" w:hAnsi="Arial" w:cs="Arial"/>
                <w:bCs/>
                <w:i/>
                <w:iCs/>
              </w:rPr>
            </w:pPr>
          </w:p>
          <w:p w:rsidR="00472BFF" w:rsidRDefault="00472BFF" w:rsidP="00472BFF">
            <w:pPr>
              <w:tabs>
                <w:tab w:val="left" w:pos="1200"/>
              </w:tabs>
              <w:jc w:val="both"/>
              <w:rPr>
                <w:rFonts w:ascii="Arial" w:hAnsi="Arial" w:cs="Arial"/>
                <w:bCs/>
                <w:iCs/>
              </w:rPr>
            </w:pPr>
            <w:r w:rsidRPr="00472BFF">
              <w:rPr>
                <w:rFonts w:ascii="Arial" w:hAnsi="Arial" w:cs="Arial"/>
                <w:bCs/>
                <w:iCs/>
              </w:rPr>
              <w:t xml:space="preserve">The Board meets up to ten times a year, both at the London HQ and in its other offices across England and Wales.  </w:t>
            </w:r>
          </w:p>
          <w:p w:rsidR="000E6AD7" w:rsidRPr="00472BFF" w:rsidRDefault="000E6AD7" w:rsidP="00472BFF">
            <w:pPr>
              <w:tabs>
                <w:tab w:val="left" w:pos="1200"/>
              </w:tabs>
              <w:jc w:val="both"/>
              <w:rPr>
                <w:rFonts w:ascii="Arial" w:hAnsi="Arial" w:cs="Arial"/>
                <w:bCs/>
                <w:i/>
                <w:iCs/>
              </w:rPr>
            </w:pPr>
          </w:p>
          <w:p w:rsidR="00472BFF" w:rsidRDefault="00472BFF" w:rsidP="00472BFF">
            <w:pPr>
              <w:tabs>
                <w:tab w:val="left" w:pos="1200"/>
              </w:tabs>
              <w:jc w:val="both"/>
              <w:rPr>
                <w:rFonts w:ascii="Arial" w:hAnsi="Arial" w:cs="Arial"/>
                <w:bCs/>
                <w:iCs/>
              </w:rPr>
            </w:pPr>
            <w:r w:rsidRPr="00472BFF">
              <w:rPr>
                <w:rFonts w:ascii="Arial" w:hAnsi="Arial" w:cs="Arial"/>
                <w:bCs/>
                <w:iCs/>
              </w:rPr>
              <w:t>BEIS offers professional training courses on public sector finance and governance for those new to the public sector.</w:t>
            </w:r>
          </w:p>
          <w:p w:rsidR="00472BFF" w:rsidRPr="00472BFF" w:rsidRDefault="00472BFF" w:rsidP="00472BFF">
            <w:pPr>
              <w:tabs>
                <w:tab w:val="left" w:pos="1200"/>
              </w:tabs>
              <w:jc w:val="both"/>
              <w:rPr>
                <w:rFonts w:ascii="Arial" w:hAnsi="Arial" w:cs="Arial"/>
                <w:bCs/>
                <w:iCs/>
              </w:rPr>
            </w:pPr>
          </w:p>
          <w:p w:rsidR="00AE03C9" w:rsidRPr="00AF5EEC" w:rsidRDefault="00AE03C9" w:rsidP="00472BFF">
            <w:pPr>
              <w:tabs>
                <w:tab w:val="left" w:pos="1200"/>
              </w:tabs>
              <w:jc w:val="both"/>
              <w:rPr>
                <w:rFonts w:ascii="Arial" w:hAnsi="Arial" w:cs="Arial"/>
                <w:bCs/>
                <w:iCs/>
              </w:rPr>
            </w:pPr>
          </w:p>
        </w:tc>
      </w:tr>
    </w:tbl>
    <w:p w:rsidR="00120B15" w:rsidRDefault="00120B15">
      <w:pPr>
        <w:suppressAutoHyphens w:val="0"/>
        <w:spacing w:after="200" w:line="276" w:lineRule="auto"/>
        <w:rPr>
          <w:rFonts w:ascii="Arial" w:hAnsi="Arial" w:cs="Arial"/>
          <w:b/>
          <w:sz w:val="28"/>
          <w:szCs w:val="28"/>
        </w:rPr>
      </w:pPr>
      <w:r>
        <w:rPr>
          <w:rFonts w:ascii="Arial" w:hAnsi="Arial" w:cs="Arial"/>
          <w:b/>
          <w:sz w:val="28"/>
          <w:szCs w:val="28"/>
        </w:rPr>
        <w:br w:type="page"/>
      </w:r>
    </w:p>
    <w:tbl>
      <w:tblPr>
        <w:tblStyle w:val="TableGrid"/>
        <w:tblW w:w="5000" w:type="pct"/>
        <w:tblLook w:val="04A0" w:firstRow="1" w:lastRow="0" w:firstColumn="1" w:lastColumn="0" w:noHBand="0" w:noVBand="1"/>
      </w:tblPr>
      <w:tblGrid>
        <w:gridCol w:w="9242"/>
      </w:tblGrid>
      <w:tr w:rsidR="00211A06" w:rsidTr="006D0CA0">
        <w:tc>
          <w:tcPr>
            <w:tcW w:w="5000" w:type="pct"/>
            <w:shd w:val="clear" w:color="auto" w:fill="D9D9D9" w:themeFill="background1" w:themeFillShade="D9"/>
          </w:tcPr>
          <w:p w:rsidR="00211A06" w:rsidRDefault="00211A06" w:rsidP="00211A06">
            <w:pPr>
              <w:pStyle w:val="NoSpacing"/>
            </w:pPr>
          </w:p>
          <w:p w:rsidR="00211A06" w:rsidRPr="00211A06" w:rsidRDefault="00211A06">
            <w:pPr>
              <w:suppressAutoHyphens w:val="0"/>
              <w:spacing w:after="200" w:line="276" w:lineRule="auto"/>
              <w:rPr>
                <w:rFonts w:ascii="Arial" w:hAnsi="Arial" w:cs="Arial"/>
                <w:b/>
                <w:color w:val="000000" w:themeColor="text1"/>
                <w:sz w:val="28"/>
                <w:szCs w:val="28"/>
              </w:rPr>
            </w:pPr>
            <w:r w:rsidRPr="00211A06">
              <w:rPr>
                <w:rFonts w:ascii="Arial" w:hAnsi="Arial" w:cs="Arial"/>
                <w:b/>
                <w:color w:val="000000" w:themeColor="text1"/>
                <w:sz w:val="28"/>
                <w:szCs w:val="28"/>
              </w:rPr>
              <w:t>HOW TO APPLY</w:t>
            </w:r>
          </w:p>
        </w:tc>
      </w:tr>
      <w:tr w:rsidR="00211A06" w:rsidTr="006D0CA0">
        <w:tc>
          <w:tcPr>
            <w:tcW w:w="5000" w:type="pct"/>
          </w:tcPr>
          <w:p w:rsidR="00211A06" w:rsidRPr="00211A06" w:rsidRDefault="00211A06" w:rsidP="00211A06">
            <w:pPr>
              <w:pStyle w:val="NoSpacing"/>
              <w:rPr>
                <w:sz w:val="28"/>
                <w:szCs w:val="28"/>
              </w:rPr>
            </w:pPr>
          </w:p>
          <w:p w:rsidR="00211A06" w:rsidRDefault="00211A06" w:rsidP="00211A06">
            <w:pPr>
              <w:pStyle w:val="ListParagraph"/>
              <w:ind w:left="0"/>
              <w:rPr>
                <w:b/>
                <w:color w:val="FF0000"/>
                <w:sz w:val="28"/>
                <w:szCs w:val="28"/>
              </w:rPr>
            </w:pPr>
            <w:r w:rsidRPr="00211A06">
              <w:rPr>
                <w:rFonts w:ascii="Arial" w:hAnsi="Arial" w:cs="Arial"/>
                <w:b/>
                <w:sz w:val="28"/>
                <w:szCs w:val="28"/>
              </w:rPr>
              <w:t xml:space="preserve">The closing date for applications </w:t>
            </w:r>
            <w:r w:rsidRPr="00F4345E">
              <w:rPr>
                <w:rFonts w:ascii="Arial" w:hAnsi="Arial" w:cs="Arial"/>
                <w:b/>
                <w:sz w:val="28"/>
                <w:szCs w:val="28"/>
              </w:rPr>
              <w:t xml:space="preserve">is </w:t>
            </w:r>
            <w:r w:rsidR="00F4345E" w:rsidRPr="00F4345E">
              <w:rPr>
                <w:rFonts w:ascii="Arial" w:hAnsi="Arial" w:cs="Arial"/>
                <w:b/>
                <w:sz w:val="28"/>
                <w:szCs w:val="28"/>
              </w:rPr>
              <w:t>23</w:t>
            </w:r>
            <w:r w:rsidR="00F4345E">
              <w:rPr>
                <w:rFonts w:ascii="Arial" w:hAnsi="Arial" w:cs="Arial"/>
                <w:b/>
                <w:sz w:val="28"/>
                <w:szCs w:val="28"/>
              </w:rPr>
              <w:t>:</w:t>
            </w:r>
            <w:r w:rsidR="00F4345E" w:rsidRPr="00F4345E">
              <w:rPr>
                <w:rFonts w:ascii="Arial" w:hAnsi="Arial" w:cs="Arial"/>
                <w:b/>
                <w:sz w:val="28"/>
                <w:szCs w:val="28"/>
              </w:rPr>
              <w:t>00</w:t>
            </w:r>
            <w:r w:rsidR="0021169E" w:rsidRPr="00F4345E">
              <w:rPr>
                <w:rFonts w:ascii="Arial" w:hAnsi="Arial" w:cs="Arial"/>
                <w:b/>
                <w:sz w:val="28"/>
                <w:szCs w:val="28"/>
              </w:rPr>
              <w:t>,</w:t>
            </w:r>
            <w:r w:rsidR="00F4345E" w:rsidRPr="00F4345E">
              <w:rPr>
                <w:rFonts w:ascii="Arial" w:hAnsi="Arial" w:cs="Arial"/>
                <w:b/>
                <w:sz w:val="28"/>
                <w:szCs w:val="28"/>
              </w:rPr>
              <w:t xml:space="preserve"> 12 September 2017</w:t>
            </w:r>
            <w:r w:rsidRPr="00F4345E">
              <w:rPr>
                <w:rFonts w:ascii="Arial" w:hAnsi="Arial" w:cs="Arial"/>
                <w:b/>
                <w:sz w:val="28"/>
                <w:szCs w:val="28"/>
              </w:rPr>
              <w:t>.</w:t>
            </w:r>
            <w:r w:rsidRPr="00211A06">
              <w:rPr>
                <w:b/>
                <w:color w:val="FF0000"/>
                <w:sz w:val="28"/>
                <w:szCs w:val="28"/>
              </w:rPr>
              <w:t xml:space="preserve"> </w:t>
            </w:r>
          </w:p>
          <w:p w:rsidR="009719E6" w:rsidRDefault="009719E6" w:rsidP="00211A06">
            <w:pPr>
              <w:pStyle w:val="ListParagraph"/>
              <w:ind w:left="0"/>
              <w:rPr>
                <w:b/>
                <w:color w:val="FF0000"/>
                <w:sz w:val="28"/>
                <w:szCs w:val="28"/>
              </w:rPr>
            </w:pPr>
          </w:p>
          <w:p w:rsidR="00BC5CC6" w:rsidRDefault="009719E6" w:rsidP="00211A06">
            <w:pPr>
              <w:pStyle w:val="ListParagraph"/>
              <w:ind w:left="0"/>
              <w:rPr>
                <w:rFonts w:ascii="Arial" w:hAnsi="Arial" w:cs="Arial"/>
              </w:rPr>
            </w:pPr>
            <w:r w:rsidRPr="009719E6">
              <w:rPr>
                <w:rFonts w:ascii="Arial" w:hAnsi="Arial" w:cs="Arial"/>
              </w:rPr>
              <w:t>Information</w:t>
            </w:r>
            <w:r>
              <w:rPr>
                <w:rFonts w:ascii="Arial" w:hAnsi="Arial" w:cs="Arial"/>
              </w:rPr>
              <w:t xml:space="preserve"> </w:t>
            </w:r>
            <w:r w:rsidR="00C74980">
              <w:rPr>
                <w:rFonts w:ascii="Arial" w:hAnsi="Arial" w:cs="Arial"/>
              </w:rPr>
              <w:t>o</w:t>
            </w:r>
            <w:r>
              <w:rPr>
                <w:rFonts w:ascii="Arial" w:hAnsi="Arial" w:cs="Arial"/>
              </w:rPr>
              <w:t xml:space="preserve">n the timetable for this campaign, </w:t>
            </w:r>
            <w:r w:rsidR="00A45D63">
              <w:rPr>
                <w:rFonts w:ascii="Arial" w:hAnsi="Arial" w:cs="Arial"/>
              </w:rPr>
              <w:t xml:space="preserve">selection process, </w:t>
            </w:r>
            <w:r>
              <w:rPr>
                <w:rFonts w:ascii="Arial" w:hAnsi="Arial" w:cs="Arial"/>
              </w:rPr>
              <w:t xml:space="preserve">requisite security clearance, and the Advisory Assessment Panel can be found on the </w:t>
            </w:r>
            <w:r w:rsidRPr="00F4345E">
              <w:rPr>
                <w:rFonts w:ascii="Arial" w:hAnsi="Arial" w:cs="Arial"/>
              </w:rPr>
              <w:t>Centre for Public Appointments webpage for this vacancy</w:t>
            </w:r>
            <w:r w:rsidR="00BC5CC6">
              <w:rPr>
                <w:rFonts w:ascii="Arial" w:hAnsi="Arial" w:cs="Arial"/>
              </w:rPr>
              <w:t>:</w:t>
            </w:r>
          </w:p>
          <w:p w:rsidR="00BC5CC6" w:rsidRDefault="00BC5CC6" w:rsidP="00211A06">
            <w:pPr>
              <w:pStyle w:val="ListParagraph"/>
              <w:ind w:left="0"/>
              <w:rPr>
                <w:rFonts w:ascii="Arial" w:hAnsi="Arial" w:cs="Arial"/>
              </w:rPr>
            </w:pPr>
          </w:p>
          <w:p w:rsidR="00BC5CC6" w:rsidRDefault="00C344FF" w:rsidP="00211A06">
            <w:pPr>
              <w:pStyle w:val="ListParagraph"/>
              <w:ind w:left="0"/>
              <w:rPr>
                <w:rFonts w:ascii="Arial" w:hAnsi="Arial" w:cs="Arial"/>
              </w:rPr>
            </w:pPr>
            <w:hyperlink r:id="rId13" w:tgtFrame="wp-preview-9260" w:history="1">
              <w:r w:rsidR="00BC5CC6" w:rsidRPr="00BC5CC6">
                <w:rPr>
                  <w:rStyle w:val="Hyperlink"/>
                  <w:rFonts w:ascii="Arial" w:hAnsi="Arial" w:cs="Arial"/>
                </w:rPr>
                <w:t>https://publicappointments.cabinetoffice.gov.uk/appointment/</w:t>
              </w:r>
              <w:r w:rsidR="00BC5CC6" w:rsidRPr="00BC5CC6">
                <w:rPr>
                  <w:rStyle w:val="Hyperlink"/>
                  <w:rFonts w:ascii="Arial" w:hAnsi="Arial" w:cs="Arial"/>
                  <w:b/>
                  <w:bCs/>
                </w:rPr>
                <w:t>hm-land-registry-1-x-finance-non-executive-board-member</w:t>
              </w:r>
              <w:r w:rsidR="00BC5CC6" w:rsidRPr="00BC5CC6">
                <w:rPr>
                  <w:rStyle w:val="Hyperlink"/>
                  <w:rFonts w:ascii="Arial" w:hAnsi="Arial" w:cs="Arial"/>
                </w:rPr>
                <w:t>/</w:t>
              </w:r>
            </w:hyperlink>
          </w:p>
          <w:p w:rsidR="00BC5CC6" w:rsidRDefault="00BC5CC6" w:rsidP="00211A06">
            <w:pPr>
              <w:pStyle w:val="ListParagraph"/>
              <w:ind w:left="0"/>
              <w:rPr>
                <w:rFonts w:ascii="Arial" w:hAnsi="Arial" w:cs="Arial"/>
              </w:rPr>
            </w:pPr>
          </w:p>
          <w:p w:rsidR="00211A06" w:rsidRPr="00211A06" w:rsidRDefault="00211A06" w:rsidP="00BC5CC6">
            <w:pPr>
              <w:pStyle w:val="ListParagraph"/>
              <w:ind w:left="0"/>
              <w:rPr>
                <w:sz w:val="28"/>
                <w:szCs w:val="28"/>
              </w:rPr>
            </w:pPr>
          </w:p>
        </w:tc>
      </w:tr>
      <w:tr w:rsidR="00211A06" w:rsidTr="006D0CA0">
        <w:tc>
          <w:tcPr>
            <w:tcW w:w="5000" w:type="pct"/>
          </w:tcPr>
          <w:p w:rsidR="00211A06" w:rsidRDefault="00211A06" w:rsidP="00211A06">
            <w:pPr>
              <w:pStyle w:val="NoSpacing"/>
            </w:pPr>
          </w:p>
          <w:p w:rsidR="00211A06" w:rsidRPr="00906E31" w:rsidRDefault="00211A06" w:rsidP="00211A06">
            <w:pPr>
              <w:pStyle w:val="ListParagraph"/>
              <w:ind w:left="0"/>
              <w:rPr>
                <w:rFonts w:ascii="Arial" w:hAnsi="Arial" w:cs="Arial"/>
                <w:b/>
                <w:sz w:val="28"/>
                <w:szCs w:val="28"/>
              </w:rPr>
            </w:pPr>
            <w:r w:rsidRPr="00906E31">
              <w:rPr>
                <w:rFonts w:ascii="Arial" w:hAnsi="Arial" w:cs="Arial"/>
                <w:b/>
                <w:sz w:val="28"/>
                <w:szCs w:val="28"/>
              </w:rPr>
              <w:t>Late applications will not be accepted</w:t>
            </w:r>
            <w:r>
              <w:rPr>
                <w:b/>
                <w:sz w:val="28"/>
                <w:szCs w:val="28"/>
              </w:rPr>
              <w:t>.</w:t>
            </w:r>
          </w:p>
          <w:p w:rsidR="00211A06" w:rsidRPr="00E16614" w:rsidRDefault="00211A06" w:rsidP="00E16614">
            <w:pPr>
              <w:rPr>
                <w:rFonts w:ascii="Arial" w:hAnsi="Arial" w:cs="Arial"/>
                <w:b/>
                <w:color w:val="0070C0"/>
              </w:rPr>
            </w:pPr>
          </w:p>
          <w:p w:rsidR="00211A06" w:rsidRDefault="00211A06" w:rsidP="00211A06">
            <w:pPr>
              <w:pStyle w:val="ListParagraph"/>
              <w:ind w:left="0"/>
              <w:rPr>
                <w:rFonts w:ascii="Arial" w:hAnsi="Arial" w:cs="Arial"/>
              </w:rPr>
            </w:pPr>
            <w:r>
              <w:rPr>
                <w:rFonts w:ascii="Arial" w:hAnsi="Arial" w:cs="Arial"/>
              </w:rPr>
              <w:t xml:space="preserve">Please submit the following documents by email to </w:t>
            </w:r>
            <w:hyperlink r:id="rId14" w:history="1">
              <w:r w:rsidR="00F4345E" w:rsidRPr="00156D56">
                <w:rPr>
                  <w:rStyle w:val="Hyperlink"/>
                  <w:rFonts w:ascii="Arial" w:hAnsi="Arial" w:cs="Arial"/>
                </w:rPr>
                <w:t>Belinda.beck@saxbam.com</w:t>
              </w:r>
            </w:hyperlink>
            <w:r w:rsidR="00F4345E">
              <w:rPr>
                <w:rFonts w:ascii="Arial" w:hAnsi="Arial" w:cs="Arial"/>
              </w:rPr>
              <w:t xml:space="preserve">  </w:t>
            </w:r>
          </w:p>
          <w:p w:rsidR="00211A06" w:rsidRPr="00E16614" w:rsidRDefault="00211A06" w:rsidP="00E16614">
            <w:pPr>
              <w:rPr>
                <w:rFonts w:ascii="Arial" w:hAnsi="Arial" w:cs="Arial"/>
              </w:rPr>
            </w:pPr>
          </w:p>
          <w:p w:rsidR="00211A06" w:rsidRDefault="00211A06" w:rsidP="00211A06">
            <w:pPr>
              <w:pStyle w:val="ListParagraph"/>
              <w:numPr>
                <w:ilvl w:val="0"/>
                <w:numId w:val="7"/>
              </w:numPr>
              <w:ind w:right="1949"/>
              <w:rPr>
                <w:rFonts w:ascii="Arial" w:hAnsi="Arial" w:cs="Arial"/>
              </w:rPr>
            </w:pPr>
            <w:r w:rsidRPr="00120B15">
              <w:rPr>
                <w:rFonts w:ascii="Arial" w:hAnsi="Arial" w:cs="Arial"/>
              </w:rPr>
              <w:t>A Covering Letter</w:t>
            </w:r>
          </w:p>
          <w:p w:rsidR="00211A06" w:rsidRPr="00120B15" w:rsidRDefault="00211A06" w:rsidP="00211A06">
            <w:pPr>
              <w:pStyle w:val="ListParagraph"/>
              <w:numPr>
                <w:ilvl w:val="0"/>
                <w:numId w:val="7"/>
              </w:numPr>
              <w:ind w:right="1949"/>
              <w:rPr>
                <w:rFonts w:ascii="Arial" w:hAnsi="Arial" w:cs="Arial"/>
              </w:rPr>
            </w:pPr>
            <w:r w:rsidRPr="00120B15">
              <w:rPr>
                <w:rFonts w:ascii="Arial" w:hAnsi="Arial" w:cs="Arial"/>
              </w:rPr>
              <w:t>A CV</w:t>
            </w:r>
          </w:p>
          <w:p w:rsidR="0021169E" w:rsidRDefault="00E16614" w:rsidP="0021169E">
            <w:pPr>
              <w:pStyle w:val="ListParagraph"/>
              <w:numPr>
                <w:ilvl w:val="0"/>
                <w:numId w:val="7"/>
              </w:numPr>
              <w:rPr>
                <w:rFonts w:ascii="Arial" w:hAnsi="Arial" w:cs="Arial"/>
              </w:rPr>
            </w:pPr>
            <w:r>
              <w:rPr>
                <w:rFonts w:ascii="Arial" w:hAnsi="Arial" w:cs="Arial"/>
              </w:rPr>
              <w:t>Candidate Application Form</w:t>
            </w:r>
          </w:p>
          <w:p w:rsidR="00211A06" w:rsidRPr="0021169E" w:rsidRDefault="006857BE" w:rsidP="0021169E">
            <w:pPr>
              <w:pStyle w:val="ListParagraph"/>
              <w:numPr>
                <w:ilvl w:val="0"/>
                <w:numId w:val="7"/>
              </w:numPr>
              <w:rPr>
                <w:rFonts w:ascii="Arial" w:hAnsi="Arial" w:cs="Arial"/>
              </w:rPr>
            </w:pPr>
            <w:r w:rsidRPr="0021169E">
              <w:rPr>
                <w:rFonts w:ascii="Arial" w:hAnsi="Arial" w:cs="Arial"/>
              </w:rPr>
              <w:t xml:space="preserve">Diversity </w:t>
            </w:r>
            <w:r w:rsidR="00E16614">
              <w:rPr>
                <w:rFonts w:ascii="Arial" w:hAnsi="Arial" w:cs="Arial"/>
              </w:rPr>
              <w:t>form</w:t>
            </w:r>
          </w:p>
          <w:p w:rsidR="00211A06" w:rsidRDefault="00211A06" w:rsidP="00E16614">
            <w:pPr>
              <w:suppressAutoHyphens w:val="0"/>
              <w:spacing w:after="200" w:line="276" w:lineRule="auto"/>
              <w:rPr>
                <w:rFonts w:ascii="Arial" w:hAnsi="Arial" w:cs="Arial"/>
              </w:rPr>
            </w:pPr>
          </w:p>
          <w:p w:rsidR="00211A06" w:rsidRPr="00525003" w:rsidRDefault="00211A06" w:rsidP="00211A06">
            <w:pPr>
              <w:suppressAutoHyphens w:val="0"/>
              <w:spacing w:after="200" w:line="276" w:lineRule="auto"/>
              <w:jc w:val="both"/>
              <w:rPr>
                <w:rFonts w:ascii="Arial" w:hAnsi="Arial" w:cs="Arial"/>
                <w:b/>
                <w:bCs/>
                <w:color w:val="000000" w:themeColor="text1"/>
                <w:sz w:val="32"/>
                <w:szCs w:val="32"/>
              </w:rPr>
            </w:pPr>
            <w:r>
              <w:rPr>
                <w:rFonts w:ascii="Arial" w:hAnsi="Arial" w:cs="Arial"/>
              </w:rPr>
              <w:t xml:space="preserve">Please ensure that you </w:t>
            </w:r>
            <w:r w:rsidRPr="00554C05">
              <w:rPr>
                <w:rFonts w:ascii="Arial" w:hAnsi="Arial" w:cs="Arial"/>
              </w:rPr>
              <w:t>include “</w:t>
            </w:r>
            <w:r w:rsidR="00220BC5">
              <w:rPr>
                <w:rFonts w:ascii="Arial" w:hAnsi="Arial" w:cs="Arial"/>
              </w:rPr>
              <w:t xml:space="preserve">HM </w:t>
            </w:r>
            <w:r w:rsidR="00472BFF">
              <w:rPr>
                <w:rFonts w:ascii="Arial" w:hAnsi="Arial" w:cs="Arial"/>
              </w:rPr>
              <w:t xml:space="preserve">Land Registry </w:t>
            </w:r>
            <w:r w:rsidR="00472BFF">
              <w:rPr>
                <w:rFonts w:ascii="Arial" w:hAnsi="Arial" w:cs="Arial"/>
                <w:bCs/>
                <w:color w:val="000000" w:themeColor="text1"/>
              </w:rPr>
              <w:t>(LR</w:t>
            </w:r>
            <w:r w:rsidRPr="00554C05">
              <w:rPr>
                <w:rFonts w:ascii="Arial" w:hAnsi="Arial" w:cs="Arial"/>
                <w:bCs/>
                <w:color w:val="000000" w:themeColor="text1"/>
              </w:rPr>
              <w:t xml:space="preserve">), </w:t>
            </w:r>
            <w:r w:rsidR="00472BFF">
              <w:rPr>
                <w:rFonts w:ascii="Arial" w:hAnsi="Arial" w:cs="Arial"/>
                <w:bCs/>
                <w:color w:val="000000" w:themeColor="text1"/>
              </w:rPr>
              <w:t>Finance NEBM</w:t>
            </w:r>
            <w:r w:rsidR="00F4345E">
              <w:rPr>
                <w:rFonts w:ascii="Arial" w:hAnsi="Arial" w:cs="Arial"/>
                <w:bCs/>
                <w:color w:val="000000" w:themeColor="text1"/>
              </w:rPr>
              <w:t xml:space="preserve"> TLRGC</w:t>
            </w:r>
            <w:r w:rsidRPr="00554C05">
              <w:rPr>
                <w:rFonts w:ascii="Arial" w:hAnsi="Arial" w:cs="Arial"/>
              </w:rPr>
              <w:t xml:space="preserve">” </w:t>
            </w:r>
            <w:r w:rsidRPr="00554C05">
              <w:rPr>
                <w:rFonts w:ascii="Arial" w:hAnsi="Arial" w:cs="Arial"/>
                <w:color w:val="000000" w:themeColor="text1"/>
              </w:rPr>
              <w:t>in</w:t>
            </w:r>
            <w:r>
              <w:rPr>
                <w:rFonts w:ascii="Arial" w:hAnsi="Arial" w:cs="Arial"/>
                <w:color w:val="000000" w:themeColor="text1"/>
              </w:rPr>
              <w:t xml:space="preserve"> the subject box. </w:t>
            </w:r>
          </w:p>
          <w:p w:rsidR="00211A06" w:rsidRDefault="00211A06" w:rsidP="00211A06">
            <w:pPr>
              <w:jc w:val="both"/>
              <w:rPr>
                <w:rFonts w:ascii="Arial" w:hAnsi="Arial" w:cs="Arial"/>
                <w:color w:val="000000" w:themeColor="text1"/>
              </w:rPr>
            </w:pPr>
            <w:r>
              <w:rPr>
                <w:rFonts w:ascii="Arial" w:hAnsi="Arial" w:cs="Arial"/>
                <w:color w:val="000000" w:themeColor="text1"/>
              </w:rPr>
              <w:t>Alternatively, you can send your application in hard copy to:</w:t>
            </w:r>
          </w:p>
          <w:p w:rsidR="00211A06" w:rsidRDefault="00211A06" w:rsidP="00211A06">
            <w:pPr>
              <w:rPr>
                <w:rFonts w:ascii="Arial" w:hAnsi="Arial" w:cs="Arial"/>
                <w:color w:val="000000" w:themeColor="text1"/>
              </w:rPr>
            </w:pPr>
          </w:p>
          <w:p w:rsidR="00211A06" w:rsidRDefault="00211A06" w:rsidP="006C3079">
            <w:pPr>
              <w:rPr>
                <w:rFonts w:ascii="Arial" w:hAnsi="Arial" w:cs="Arial"/>
              </w:rPr>
            </w:pPr>
            <w:r w:rsidRPr="004D220A">
              <w:rPr>
                <w:rFonts w:ascii="Arial" w:hAnsi="Arial" w:cs="Arial"/>
              </w:rPr>
              <w:t xml:space="preserve">Public Appointments Team, </w:t>
            </w:r>
            <w:r w:rsidR="00821935">
              <w:rPr>
                <w:rFonts w:ascii="Arial" w:hAnsi="Arial" w:cs="Arial"/>
              </w:rPr>
              <w:t>7</w:t>
            </w:r>
            <w:r w:rsidRPr="004D220A">
              <w:rPr>
                <w:rFonts w:ascii="Arial" w:hAnsi="Arial" w:cs="Arial"/>
                <w:vertAlign w:val="superscript"/>
              </w:rPr>
              <w:t>th</w:t>
            </w:r>
            <w:r w:rsidRPr="004D220A">
              <w:rPr>
                <w:rFonts w:ascii="Arial" w:hAnsi="Arial" w:cs="Arial"/>
              </w:rPr>
              <w:t xml:space="preserve"> Floor</w:t>
            </w:r>
            <w:r w:rsidR="00CE0E99">
              <w:rPr>
                <w:rFonts w:ascii="Arial" w:hAnsi="Arial" w:cs="Arial"/>
              </w:rPr>
              <w:t xml:space="preserve">  </w:t>
            </w:r>
            <w:r w:rsidR="00CE0E99">
              <w:rPr>
                <w:rFonts w:ascii="Arial" w:hAnsi="Arial" w:cs="Arial"/>
              </w:rPr>
              <w:noBreakHyphen/>
              <w:t> </w:t>
            </w:r>
            <w:r w:rsidR="00821935">
              <w:rPr>
                <w:rFonts w:ascii="Arial" w:hAnsi="Arial" w:cs="Arial"/>
              </w:rPr>
              <w:t>Spur</w:t>
            </w:r>
            <w:r w:rsidRPr="004D220A">
              <w:rPr>
                <w:rFonts w:ascii="Arial" w:hAnsi="Arial" w:cs="Arial"/>
              </w:rPr>
              <w:t xml:space="preserve"> 2, 1</w:t>
            </w:r>
            <w:r w:rsidR="00CE0E99">
              <w:rPr>
                <w:rFonts w:ascii="Arial" w:hAnsi="Arial" w:cs="Arial"/>
              </w:rPr>
              <w:t> </w:t>
            </w:r>
            <w:r w:rsidR="006E6CC4">
              <w:rPr>
                <w:rFonts w:ascii="Arial" w:hAnsi="Arial" w:cs="Arial"/>
              </w:rPr>
              <w:t>Victoria Street, London, SW1H</w:t>
            </w:r>
            <w:r w:rsidR="00CE0E99">
              <w:rPr>
                <w:rFonts w:ascii="Arial" w:hAnsi="Arial" w:cs="Arial"/>
              </w:rPr>
              <w:t> </w:t>
            </w:r>
            <w:r w:rsidR="006E6CC4">
              <w:rPr>
                <w:rFonts w:ascii="Arial" w:hAnsi="Arial" w:cs="Arial"/>
              </w:rPr>
              <w:t>0</w:t>
            </w:r>
            <w:r w:rsidRPr="004D220A">
              <w:rPr>
                <w:rFonts w:ascii="Arial" w:hAnsi="Arial" w:cs="Arial"/>
              </w:rPr>
              <w:t>ET</w:t>
            </w:r>
          </w:p>
          <w:p w:rsidR="00211A06" w:rsidRDefault="00211A06" w:rsidP="00211A06">
            <w:pPr>
              <w:rPr>
                <w:rFonts w:ascii="Arial" w:hAnsi="Arial" w:cs="Arial"/>
              </w:rPr>
            </w:pPr>
          </w:p>
          <w:p w:rsidR="002E6D7F" w:rsidRDefault="0021169E" w:rsidP="00211A06">
            <w:pPr>
              <w:rPr>
                <w:rFonts w:ascii="Arial" w:hAnsi="Arial" w:cs="Arial"/>
              </w:rPr>
            </w:pPr>
            <w:r w:rsidRPr="005B642A">
              <w:rPr>
                <w:rFonts w:ascii="Arial" w:hAnsi="Arial" w:cs="Arial"/>
              </w:rPr>
              <w:t>Applications</w:t>
            </w:r>
            <w:r w:rsidR="002E6D7F" w:rsidRPr="005B642A">
              <w:rPr>
                <w:rFonts w:ascii="Arial" w:hAnsi="Arial" w:cs="Arial"/>
              </w:rPr>
              <w:t xml:space="preserve"> will be acknowledged upon receipt</w:t>
            </w:r>
            <w:r w:rsidRPr="005B642A">
              <w:rPr>
                <w:rFonts w:ascii="Arial" w:hAnsi="Arial" w:cs="Arial"/>
              </w:rPr>
              <w:t>.</w:t>
            </w:r>
          </w:p>
          <w:p w:rsidR="002E6D7F" w:rsidRDefault="002E6D7F" w:rsidP="00211A06">
            <w:pPr>
              <w:rPr>
                <w:rFonts w:ascii="Arial" w:hAnsi="Arial" w:cs="Arial"/>
              </w:rPr>
            </w:pPr>
          </w:p>
          <w:p w:rsidR="00211A06" w:rsidRDefault="00211A06" w:rsidP="00211A06">
            <w:pPr>
              <w:rPr>
                <w:rFonts w:ascii="Arial" w:hAnsi="Arial" w:cs="Arial"/>
              </w:rPr>
            </w:pPr>
            <w:r>
              <w:rPr>
                <w:rFonts w:ascii="Arial" w:hAnsi="Arial" w:cs="Arial"/>
              </w:rPr>
              <w:t xml:space="preserve">Applicant packs can be provided in other formats upon request. </w:t>
            </w:r>
          </w:p>
          <w:p w:rsidR="00211A06" w:rsidRDefault="00211A06" w:rsidP="00211A06">
            <w:pPr>
              <w:pStyle w:val="NoSpacing"/>
            </w:pPr>
          </w:p>
        </w:tc>
      </w:tr>
    </w:tbl>
    <w:p w:rsidR="00120B15" w:rsidRDefault="00120B15">
      <w:pPr>
        <w:suppressAutoHyphens w:val="0"/>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5000" w:type="pct"/>
        <w:tblLook w:val="04A0" w:firstRow="1" w:lastRow="0" w:firstColumn="1" w:lastColumn="0" w:noHBand="0" w:noVBand="1"/>
      </w:tblPr>
      <w:tblGrid>
        <w:gridCol w:w="1065"/>
        <w:gridCol w:w="3176"/>
        <w:gridCol w:w="2617"/>
        <w:gridCol w:w="2384"/>
      </w:tblGrid>
      <w:tr w:rsidR="009B0B62" w:rsidTr="006D0CA0">
        <w:tc>
          <w:tcPr>
            <w:tcW w:w="5000" w:type="pct"/>
            <w:gridSpan w:val="4"/>
            <w:shd w:val="clear" w:color="auto" w:fill="D9D9D9" w:themeFill="background1" w:themeFillShade="D9"/>
          </w:tcPr>
          <w:p w:rsidR="009B0B62" w:rsidRPr="009B0B62" w:rsidRDefault="009B0B62" w:rsidP="009B0B62">
            <w:pPr>
              <w:pStyle w:val="NoSpacing"/>
              <w:rPr>
                <w:rFonts w:ascii="Arial" w:hAnsi="Arial" w:cs="Arial"/>
                <w:b/>
                <w:sz w:val="28"/>
                <w:szCs w:val="28"/>
              </w:rPr>
            </w:pPr>
          </w:p>
          <w:p w:rsidR="009B0B62" w:rsidRPr="009B0B62" w:rsidRDefault="009B0B62" w:rsidP="009B0B62">
            <w:pPr>
              <w:pStyle w:val="NoSpacing"/>
              <w:rPr>
                <w:rFonts w:ascii="Arial" w:hAnsi="Arial" w:cs="Arial"/>
                <w:b/>
                <w:sz w:val="28"/>
                <w:szCs w:val="28"/>
              </w:rPr>
            </w:pPr>
            <w:r w:rsidRPr="009B0B62">
              <w:rPr>
                <w:rFonts w:ascii="Arial" w:hAnsi="Arial" w:cs="Arial"/>
                <w:b/>
                <w:sz w:val="28"/>
                <w:szCs w:val="28"/>
              </w:rPr>
              <w:t>CANDIDATE APPLICATION FORM</w:t>
            </w:r>
          </w:p>
          <w:p w:rsidR="009B0B62" w:rsidRPr="009B0B62" w:rsidRDefault="009B0B62" w:rsidP="009B0B62">
            <w:pPr>
              <w:pStyle w:val="NoSpacing"/>
              <w:rPr>
                <w:rFonts w:ascii="Arial" w:hAnsi="Arial" w:cs="Arial"/>
                <w:b/>
                <w:sz w:val="28"/>
                <w:szCs w:val="28"/>
              </w:rPr>
            </w:pPr>
          </w:p>
        </w:tc>
      </w:tr>
      <w:tr w:rsidR="009B0B62" w:rsidTr="006D0CA0">
        <w:tc>
          <w:tcPr>
            <w:tcW w:w="5000" w:type="pct"/>
            <w:gridSpan w:val="4"/>
          </w:tcPr>
          <w:p w:rsidR="009B0B62" w:rsidRDefault="009B0B62" w:rsidP="009B0B62">
            <w:pPr>
              <w:pStyle w:val="NoSpacing"/>
              <w:rPr>
                <w:rFonts w:ascii="Arial" w:hAnsi="Arial" w:cs="Arial"/>
              </w:rPr>
            </w:pPr>
          </w:p>
          <w:p w:rsidR="009B0B62" w:rsidRPr="009B0B62" w:rsidRDefault="009B0B62" w:rsidP="009B0B62">
            <w:pPr>
              <w:rPr>
                <w:color w:val="FF0000"/>
              </w:rPr>
            </w:pPr>
            <w:r w:rsidRPr="009B0B62">
              <w:rPr>
                <w:rFonts w:ascii="Arial" w:hAnsi="Arial" w:cs="Arial"/>
              </w:rPr>
              <w:t xml:space="preserve">Position you are applying for: </w:t>
            </w:r>
          </w:p>
          <w:p w:rsidR="009B0B62" w:rsidRPr="009B0B62" w:rsidRDefault="009B0B62" w:rsidP="009B0B62">
            <w:pPr>
              <w:pStyle w:val="NoSpacing"/>
              <w:rPr>
                <w:rFonts w:ascii="Arial" w:hAnsi="Arial" w:cs="Arial"/>
              </w:rPr>
            </w:pPr>
          </w:p>
        </w:tc>
      </w:tr>
      <w:tr w:rsidR="009B0B62" w:rsidTr="006D0CA0">
        <w:tc>
          <w:tcPr>
            <w:tcW w:w="5000" w:type="pct"/>
            <w:gridSpan w:val="4"/>
          </w:tcPr>
          <w:p w:rsidR="009B0B62" w:rsidRDefault="009B0B62" w:rsidP="009B0B62">
            <w:pPr>
              <w:pStyle w:val="NoSpacing"/>
              <w:rPr>
                <w:rFonts w:ascii="Arial" w:hAnsi="Arial" w:cs="Arial"/>
              </w:rPr>
            </w:pPr>
          </w:p>
          <w:p w:rsidR="009B0B62" w:rsidRDefault="009B0B62" w:rsidP="009B0B62">
            <w:pPr>
              <w:rPr>
                <w:rFonts w:ascii="Arial" w:hAnsi="Arial" w:cs="Arial"/>
              </w:rPr>
            </w:pPr>
            <w:r>
              <w:rPr>
                <w:rFonts w:ascii="Arial" w:hAnsi="Arial" w:cs="Arial"/>
              </w:rPr>
              <w:t>Title:</w:t>
            </w:r>
          </w:p>
          <w:p w:rsidR="006C3079" w:rsidRDefault="009B0B62" w:rsidP="009B0B62">
            <w:pPr>
              <w:rPr>
                <w:rFonts w:ascii="Arial" w:hAnsi="Arial" w:cs="Arial"/>
              </w:rPr>
            </w:pPr>
            <w:r w:rsidRPr="006C2216">
              <w:rPr>
                <w:rFonts w:ascii="Arial" w:hAnsi="Arial" w:cs="Arial"/>
              </w:rPr>
              <w:t>Surname</w:t>
            </w:r>
            <w:r w:rsidR="006C3079">
              <w:rPr>
                <w:rFonts w:ascii="Arial" w:hAnsi="Arial" w:cs="Arial"/>
              </w:rPr>
              <w:t>(s):</w:t>
            </w:r>
          </w:p>
          <w:p w:rsidR="006C3079" w:rsidRDefault="006C3079" w:rsidP="009B0B62">
            <w:pPr>
              <w:rPr>
                <w:rFonts w:ascii="Arial" w:hAnsi="Arial" w:cs="Arial"/>
              </w:rPr>
            </w:pPr>
            <w:r>
              <w:rPr>
                <w:rFonts w:ascii="Arial" w:hAnsi="Arial" w:cs="Arial"/>
              </w:rPr>
              <w:t>Forename(s):</w:t>
            </w:r>
          </w:p>
          <w:p w:rsidR="009B0B62" w:rsidRPr="009B0B62" w:rsidRDefault="009B0B62" w:rsidP="006C3079">
            <w:pPr>
              <w:rPr>
                <w:rFonts w:ascii="Arial" w:hAnsi="Arial" w:cs="Arial"/>
              </w:rPr>
            </w:pPr>
          </w:p>
        </w:tc>
      </w:tr>
      <w:tr w:rsidR="009B0B62" w:rsidTr="006D0CA0">
        <w:tc>
          <w:tcPr>
            <w:tcW w:w="5000" w:type="pct"/>
            <w:gridSpan w:val="4"/>
          </w:tcPr>
          <w:p w:rsidR="009B0B62" w:rsidRDefault="009B0B62" w:rsidP="009B0B62">
            <w:pPr>
              <w:pStyle w:val="NoSpacing"/>
              <w:rPr>
                <w:rFonts w:ascii="Arial" w:hAnsi="Arial" w:cs="Arial"/>
              </w:rPr>
            </w:pPr>
          </w:p>
          <w:p w:rsidR="009B0B62" w:rsidRDefault="009B0B62" w:rsidP="006C3079">
            <w:pPr>
              <w:rPr>
                <w:color w:val="FF0000"/>
              </w:rPr>
            </w:pPr>
            <w:r>
              <w:rPr>
                <w:rFonts w:ascii="Arial" w:hAnsi="Arial" w:cs="Arial"/>
              </w:rPr>
              <w:t xml:space="preserve">Address for Correspondence: </w:t>
            </w:r>
          </w:p>
          <w:p w:rsidR="009B0B62" w:rsidRPr="009B0B62" w:rsidRDefault="009B0B62" w:rsidP="009B0B62">
            <w:pPr>
              <w:pStyle w:val="NoSpacing"/>
              <w:rPr>
                <w:rFonts w:ascii="Arial" w:hAnsi="Arial" w:cs="Arial"/>
              </w:rPr>
            </w:pPr>
          </w:p>
        </w:tc>
      </w:tr>
      <w:tr w:rsidR="009B0B62" w:rsidTr="006D0CA0">
        <w:tc>
          <w:tcPr>
            <w:tcW w:w="5000" w:type="pct"/>
            <w:gridSpan w:val="4"/>
          </w:tcPr>
          <w:p w:rsidR="009B0B62" w:rsidRDefault="009B0B62" w:rsidP="009B0B62">
            <w:pPr>
              <w:pStyle w:val="NoSpacing"/>
              <w:rPr>
                <w:rFonts w:ascii="Arial" w:hAnsi="Arial" w:cs="Arial"/>
              </w:rPr>
            </w:pPr>
          </w:p>
          <w:p w:rsidR="009B0B62" w:rsidRDefault="009B0B62" w:rsidP="009B0B62">
            <w:pPr>
              <w:rPr>
                <w:rFonts w:ascii="Arial" w:hAnsi="Arial" w:cs="Arial"/>
                <w:b/>
              </w:rPr>
            </w:pPr>
            <w:r w:rsidRPr="009B0B62">
              <w:rPr>
                <w:rFonts w:ascii="Arial" w:hAnsi="Arial" w:cs="Arial"/>
                <w:b/>
              </w:rPr>
              <w:t>Contact details</w:t>
            </w:r>
          </w:p>
          <w:p w:rsidR="006C3079" w:rsidRPr="009B0B62" w:rsidRDefault="006C3079" w:rsidP="009B0B62">
            <w:pPr>
              <w:rPr>
                <w:rFonts w:ascii="Arial" w:hAnsi="Arial" w:cs="Arial"/>
                <w:b/>
              </w:rPr>
            </w:pPr>
          </w:p>
          <w:p w:rsidR="009B0B62" w:rsidRDefault="006E6CC4" w:rsidP="009B0B62">
            <w:pPr>
              <w:rPr>
                <w:color w:val="FF0000"/>
              </w:rPr>
            </w:pPr>
            <w:r>
              <w:rPr>
                <w:rFonts w:ascii="Arial" w:hAnsi="Arial" w:cs="Arial"/>
              </w:rPr>
              <w:t>Preferred contact number:</w:t>
            </w:r>
            <w:r w:rsidR="009B0B62">
              <w:rPr>
                <w:rFonts w:ascii="Arial" w:hAnsi="Arial" w:cs="Arial"/>
              </w:rPr>
              <w:t xml:space="preserve">  </w:t>
            </w:r>
          </w:p>
          <w:p w:rsidR="009B0B62" w:rsidRDefault="009B0B62" w:rsidP="009B0B62">
            <w:pPr>
              <w:pStyle w:val="NoSpacing"/>
              <w:rPr>
                <w:rFonts w:ascii="Arial" w:hAnsi="Arial" w:cs="Arial"/>
              </w:rPr>
            </w:pPr>
            <w:r w:rsidRPr="009B0B62">
              <w:rPr>
                <w:rFonts w:ascii="Arial" w:hAnsi="Arial" w:cs="Arial"/>
                <w:sz w:val="24"/>
                <w:szCs w:val="24"/>
              </w:rPr>
              <w:t>Email address:</w:t>
            </w:r>
            <w:r>
              <w:rPr>
                <w:rFonts w:ascii="Arial" w:hAnsi="Arial" w:cs="Arial"/>
              </w:rPr>
              <w:t xml:space="preserve"> </w:t>
            </w:r>
          </w:p>
          <w:p w:rsidR="009B0B62" w:rsidRPr="009B0B62" w:rsidRDefault="009B0B62" w:rsidP="009B0B62">
            <w:pPr>
              <w:pStyle w:val="NoSpacing"/>
              <w:rPr>
                <w:rFonts w:ascii="Arial" w:hAnsi="Arial" w:cs="Arial"/>
              </w:rPr>
            </w:pPr>
          </w:p>
        </w:tc>
      </w:tr>
      <w:tr w:rsidR="009B0B62" w:rsidTr="006D0CA0">
        <w:tc>
          <w:tcPr>
            <w:tcW w:w="5000" w:type="pct"/>
            <w:gridSpan w:val="4"/>
          </w:tcPr>
          <w:p w:rsidR="009B0B62" w:rsidRDefault="009B0B62" w:rsidP="009B0B62">
            <w:pPr>
              <w:pStyle w:val="NoSpacing"/>
              <w:rPr>
                <w:rFonts w:ascii="Arial" w:hAnsi="Arial" w:cs="Arial"/>
              </w:rPr>
            </w:pPr>
          </w:p>
          <w:p w:rsidR="009B0B62" w:rsidRPr="00821935" w:rsidRDefault="009B0B62" w:rsidP="006C3079">
            <w:pPr>
              <w:rPr>
                <w:rFonts w:ascii="Arial" w:hAnsi="Arial" w:cs="Arial"/>
                <w:b/>
              </w:rPr>
            </w:pPr>
            <w:r w:rsidRPr="00821935">
              <w:rPr>
                <w:rFonts w:ascii="Arial" w:hAnsi="Arial" w:cs="Arial"/>
                <w:b/>
              </w:rPr>
              <w:t>How did you find out about this vacancy?</w:t>
            </w:r>
            <w:r w:rsidR="00FC3D0C">
              <w:rPr>
                <w:rFonts w:ascii="Arial" w:hAnsi="Arial" w:cs="Arial"/>
                <w:b/>
              </w:rPr>
              <w:t xml:space="preserve"> Please highlight.</w:t>
            </w:r>
          </w:p>
          <w:p w:rsidR="00821935" w:rsidRDefault="00821935" w:rsidP="006C3079">
            <w:pPr>
              <w:rPr>
                <w:rFonts w:ascii="Arial" w:hAnsi="Arial" w:cs="Arial"/>
              </w:rPr>
            </w:pPr>
          </w:p>
          <w:p w:rsidR="00821935" w:rsidRDefault="00FC3D0C" w:rsidP="00821935">
            <w:pPr>
              <w:pStyle w:val="ListParagraph"/>
              <w:numPr>
                <w:ilvl w:val="0"/>
                <w:numId w:val="21"/>
              </w:numPr>
              <w:rPr>
                <w:rFonts w:ascii="Arial" w:hAnsi="Arial" w:cs="Arial"/>
              </w:rPr>
            </w:pPr>
            <w:r>
              <w:rPr>
                <w:rFonts w:ascii="Arial" w:hAnsi="Arial" w:cs="Arial"/>
              </w:rPr>
              <w:t>Centre for Public Appointments w</w:t>
            </w:r>
            <w:r w:rsidR="00821935">
              <w:rPr>
                <w:rFonts w:ascii="Arial" w:hAnsi="Arial" w:cs="Arial"/>
              </w:rPr>
              <w:t>ebsite</w:t>
            </w:r>
          </w:p>
          <w:p w:rsidR="00821935" w:rsidRDefault="00FC3D0C" w:rsidP="00821935">
            <w:pPr>
              <w:pStyle w:val="ListParagraph"/>
              <w:numPr>
                <w:ilvl w:val="0"/>
                <w:numId w:val="21"/>
              </w:numPr>
              <w:rPr>
                <w:rFonts w:ascii="Arial" w:hAnsi="Arial" w:cs="Arial"/>
              </w:rPr>
            </w:pPr>
            <w:r>
              <w:rPr>
                <w:rFonts w:ascii="Arial" w:hAnsi="Arial" w:cs="Arial"/>
              </w:rPr>
              <w:t>The o</w:t>
            </w:r>
            <w:r w:rsidR="00821935">
              <w:rPr>
                <w:rFonts w:ascii="Arial" w:hAnsi="Arial" w:cs="Arial"/>
              </w:rPr>
              <w:t>rganisation</w:t>
            </w:r>
            <w:r>
              <w:rPr>
                <w:rFonts w:ascii="Arial" w:hAnsi="Arial" w:cs="Arial"/>
              </w:rPr>
              <w:t>’s</w:t>
            </w:r>
            <w:r w:rsidR="00821935">
              <w:rPr>
                <w:rFonts w:ascii="Arial" w:hAnsi="Arial" w:cs="Arial"/>
              </w:rPr>
              <w:t xml:space="preserve"> website</w:t>
            </w:r>
          </w:p>
          <w:p w:rsidR="00821935" w:rsidRDefault="00821935" w:rsidP="00821935">
            <w:pPr>
              <w:pStyle w:val="ListParagraph"/>
              <w:numPr>
                <w:ilvl w:val="0"/>
                <w:numId w:val="21"/>
              </w:numPr>
              <w:rPr>
                <w:rFonts w:ascii="Arial" w:hAnsi="Arial" w:cs="Arial"/>
              </w:rPr>
            </w:pPr>
            <w:r>
              <w:rPr>
                <w:rFonts w:ascii="Arial" w:hAnsi="Arial" w:cs="Arial"/>
              </w:rPr>
              <w:t>Print media</w:t>
            </w:r>
            <w:r w:rsidR="006E6CC4">
              <w:rPr>
                <w:rFonts w:ascii="Arial" w:hAnsi="Arial" w:cs="Arial"/>
              </w:rPr>
              <w:t xml:space="preserve"> (please specify which):</w:t>
            </w:r>
          </w:p>
          <w:p w:rsidR="00821935" w:rsidRDefault="00821935" w:rsidP="00821935">
            <w:pPr>
              <w:pStyle w:val="ListParagraph"/>
              <w:numPr>
                <w:ilvl w:val="0"/>
                <w:numId w:val="21"/>
              </w:numPr>
              <w:rPr>
                <w:rFonts w:ascii="Arial" w:hAnsi="Arial" w:cs="Arial"/>
              </w:rPr>
            </w:pPr>
            <w:r>
              <w:rPr>
                <w:rFonts w:ascii="Arial" w:hAnsi="Arial" w:cs="Arial"/>
              </w:rPr>
              <w:t>Online Media</w:t>
            </w:r>
            <w:r w:rsidR="006E6CC4">
              <w:rPr>
                <w:rFonts w:ascii="Arial" w:hAnsi="Arial" w:cs="Arial"/>
              </w:rPr>
              <w:t xml:space="preserve"> (please specify which):</w:t>
            </w:r>
          </w:p>
          <w:p w:rsidR="00821935" w:rsidRDefault="00821935" w:rsidP="00821935">
            <w:pPr>
              <w:pStyle w:val="ListParagraph"/>
              <w:numPr>
                <w:ilvl w:val="0"/>
                <w:numId w:val="21"/>
              </w:numPr>
              <w:rPr>
                <w:rFonts w:ascii="Arial" w:hAnsi="Arial" w:cs="Arial"/>
              </w:rPr>
            </w:pPr>
            <w:r>
              <w:rPr>
                <w:rFonts w:ascii="Arial" w:hAnsi="Arial" w:cs="Arial"/>
              </w:rPr>
              <w:t>Personal Network</w:t>
            </w:r>
          </w:p>
          <w:p w:rsidR="00821935" w:rsidRPr="00821935" w:rsidRDefault="006E6CC4" w:rsidP="00821935">
            <w:pPr>
              <w:pStyle w:val="ListParagraph"/>
              <w:numPr>
                <w:ilvl w:val="0"/>
                <w:numId w:val="21"/>
              </w:numPr>
              <w:rPr>
                <w:rFonts w:ascii="Arial" w:hAnsi="Arial" w:cs="Arial"/>
              </w:rPr>
            </w:pPr>
            <w:r>
              <w:rPr>
                <w:rFonts w:ascii="Arial" w:hAnsi="Arial" w:cs="Arial"/>
              </w:rPr>
              <w:t>Other (please specify which):</w:t>
            </w:r>
          </w:p>
          <w:p w:rsidR="009B0B62" w:rsidRPr="009B0B62" w:rsidRDefault="009B0B62" w:rsidP="009B0B62">
            <w:pPr>
              <w:pStyle w:val="NoSpacing"/>
              <w:rPr>
                <w:rFonts w:ascii="Arial" w:hAnsi="Arial" w:cs="Arial"/>
              </w:rPr>
            </w:pPr>
          </w:p>
        </w:tc>
      </w:tr>
      <w:tr w:rsidR="009B0B62" w:rsidTr="006D0CA0">
        <w:tc>
          <w:tcPr>
            <w:tcW w:w="5000" w:type="pct"/>
            <w:gridSpan w:val="4"/>
          </w:tcPr>
          <w:p w:rsidR="009B0B62" w:rsidRDefault="009B0B62" w:rsidP="009B0B62">
            <w:pPr>
              <w:pStyle w:val="NoSpacing"/>
              <w:rPr>
                <w:rFonts w:ascii="Arial" w:hAnsi="Arial" w:cs="Arial"/>
              </w:rPr>
            </w:pPr>
          </w:p>
          <w:p w:rsidR="006C3079" w:rsidRDefault="006C3079" w:rsidP="006C3079">
            <w:pPr>
              <w:rPr>
                <w:rFonts w:ascii="Arial" w:hAnsi="Arial" w:cs="Arial"/>
                <w:b/>
              </w:rPr>
            </w:pPr>
            <w:r w:rsidRPr="00100116">
              <w:rPr>
                <w:rFonts w:ascii="Arial" w:hAnsi="Arial" w:cs="Arial"/>
                <w:b/>
              </w:rPr>
              <w:t>References</w:t>
            </w:r>
          </w:p>
          <w:p w:rsidR="006C3079" w:rsidRDefault="006C3079" w:rsidP="006C3079">
            <w:pPr>
              <w:rPr>
                <w:rFonts w:ascii="Arial" w:hAnsi="Arial" w:cs="Arial"/>
                <w:b/>
              </w:rPr>
            </w:pPr>
          </w:p>
          <w:p w:rsidR="006C3079" w:rsidRDefault="006C3079" w:rsidP="006C3079">
            <w:pPr>
              <w:rPr>
                <w:rFonts w:ascii="Arial" w:hAnsi="Arial" w:cs="Arial"/>
              </w:rPr>
            </w:pPr>
            <w:r>
              <w:rPr>
                <w:rFonts w:ascii="Arial" w:hAnsi="Arial" w:cs="Arial"/>
              </w:rPr>
              <w:t xml:space="preserve">Please give below the name and contact details of two people who may be asked to act as referees for you. They will be expected to have authoritative and personal knowledge of your professional achievements / competencies. </w:t>
            </w:r>
            <w:r w:rsidRPr="00120B15">
              <w:rPr>
                <w:rFonts w:ascii="Arial" w:hAnsi="Arial" w:cs="Arial"/>
                <w:u w:val="single"/>
              </w:rPr>
              <w:t>The referees will be approached only if you are invited for interview.</w:t>
            </w:r>
          </w:p>
          <w:p w:rsidR="006C3079" w:rsidRPr="009B0B62" w:rsidRDefault="006C3079" w:rsidP="009B0B62">
            <w:pPr>
              <w:pStyle w:val="NoSpacing"/>
              <w:rPr>
                <w:rFonts w:ascii="Arial" w:hAnsi="Arial" w:cs="Arial"/>
              </w:rPr>
            </w:pPr>
          </w:p>
        </w:tc>
      </w:tr>
      <w:tr w:rsidR="009B0B62" w:rsidTr="006D0CA0">
        <w:tc>
          <w:tcPr>
            <w:tcW w:w="5000" w:type="pct"/>
            <w:gridSpan w:val="4"/>
          </w:tcPr>
          <w:p w:rsidR="009B0B62" w:rsidRPr="006C3079" w:rsidRDefault="009B0B62" w:rsidP="009B0B62">
            <w:pPr>
              <w:pStyle w:val="NoSpacing"/>
              <w:rPr>
                <w:rFonts w:ascii="Arial" w:hAnsi="Arial" w:cs="Arial"/>
                <w:sz w:val="24"/>
                <w:szCs w:val="24"/>
              </w:rPr>
            </w:pPr>
          </w:p>
          <w:p w:rsidR="006C3079" w:rsidRPr="006C3079" w:rsidRDefault="006C3079" w:rsidP="006C3079">
            <w:pPr>
              <w:rPr>
                <w:rFonts w:ascii="Arial" w:hAnsi="Arial" w:cs="Arial"/>
                <w:b/>
              </w:rPr>
            </w:pPr>
            <w:r w:rsidRPr="006C3079">
              <w:rPr>
                <w:rFonts w:ascii="Arial" w:hAnsi="Arial" w:cs="Arial"/>
                <w:b/>
              </w:rPr>
              <w:t>Referee 1</w:t>
            </w:r>
          </w:p>
          <w:p w:rsidR="006C3079" w:rsidRPr="006C3079" w:rsidRDefault="006C3079" w:rsidP="006C3079">
            <w:pPr>
              <w:rPr>
                <w:rFonts w:ascii="Arial" w:hAnsi="Arial" w:cs="Arial"/>
              </w:rPr>
            </w:pPr>
          </w:p>
          <w:p w:rsidR="006C3079" w:rsidRDefault="006C3079" w:rsidP="009B0B62">
            <w:pPr>
              <w:pStyle w:val="NoSpacing"/>
              <w:rPr>
                <w:rFonts w:ascii="Arial" w:hAnsi="Arial" w:cs="Arial"/>
                <w:sz w:val="24"/>
                <w:szCs w:val="24"/>
              </w:rPr>
            </w:pPr>
            <w:r>
              <w:rPr>
                <w:rFonts w:ascii="Arial" w:hAnsi="Arial" w:cs="Arial"/>
                <w:sz w:val="24"/>
                <w:szCs w:val="24"/>
              </w:rPr>
              <w:t>Name:</w:t>
            </w:r>
          </w:p>
          <w:p w:rsidR="006C3079" w:rsidRDefault="006C3079" w:rsidP="009B0B62">
            <w:pPr>
              <w:pStyle w:val="NoSpacing"/>
              <w:rPr>
                <w:rFonts w:ascii="Arial" w:hAnsi="Arial" w:cs="Arial"/>
                <w:sz w:val="24"/>
                <w:szCs w:val="24"/>
              </w:rPr>
            </w:pPr>
          </w:p>
          <w:p w:rsidR="006C3079" w:rsidRDefault="006C3079" w:rsidP="009B0B62">
            <w:pPr>
              <w:pStyle w:val="NoSpacing"/>
              <w:rPr>
                <w:rFonts w:ascii="Arial" w:hAnsi="Arial" w:cs="Arial"/>
                <w:sz w:val="24"/>
                <w:szCs w:val="24"/>
              </w:rPr>
            </w:pPr>
            <w:r>
              <w:rPr>
                <w:rFonts w:ascii="Arial" w:hAnsi="Arial" w:cs="Arial"/>
                <w:sz w:val="24"/>
                <w:szCs w:val="24"/>
              </w:rPr>
              <w:t>In what capacity and over what time period has the individual known you?</w:t>
            </w:r>
          </w:p>
          <w:p w:rsidR="006C3079" w:rsidRDefault="006C3079" w:rsidP="009B0B62">
            <w:pPr>
              <w:pStyle w:val="NoSpacing"/>
              <w:rPr>
                <w:rFonts w:ascii="Arial" w:hAnsi="Arial" w:cs="Arial"/>
                <w:sz w:val="24"/>
                <w:szCs w:val="24"/>
              </w:rPr>
            </w:pPr>
          </w:p>
          <w:p w:rsidR="006C3079" w:rsidRDefault="006C3079" w:rsidP="009B0B62">
            <w:pPr>
              <w:pStyle w:val="NoSpacing"/>
              <w:rPr>
                <w:rFonts w:ascii="Arial" w:hAnsi="Arial" w:cs="Arial"/>
                <w:sz w:val="24"/>
                <w:szCs w:val="24"/>
              </w:rPr>
            </w:pPr>
            <w:r>
              <w:rPr>
                <w:rFonts w:ascii="Arial" w:hAnsi="Arial" w:cs="Arial"/>
                <w:sz w:val="24"/>
                <w:szCs w:val="24"/>
              </w:rPr>
              <w:t>Telephone number:</w:t>
            </w:r>
          </w:p>
          <w:p w:rsidR="006C3079" w:rsidRDefault="006C3079" w:rsidP="009B0B62">
            <w:pPr>
              <w:pStyle w:val="NoSpacing"/>
              <w:rPr>
                <w:rFonts w:ascii="Arial" w:hAnsi="Arial" w:cs="Arial"/>
                <w:sz w:val="24"/>
                <w:szCs w:val="24"/>
              </w:rPr>
            </w:pPr>
          </w:p>
          <w:p w:rsidR="006C3079" w:rsidRDefault="006C3079" w:rsidP="009B0B62">
            <w:pPr>
              <w:pStyle w:val="NoSpacing"/>
              <w:rPr>
                <w:rFonts w:ascii="Arial" w:hAnsi="Arial" w:cs="Arial"/>
                <w:sz w:val="24"/>
                <w:szCs w:val="24"/>
              </w:rPr>
            </w:pPr>
            <w:r>
              <w:rPr>
                <w:rFonts w:ascii="Arial" w:hAnsi="Arial" w:cs="Arial"/>
                <w:sz w:val="24"/>
                <w:szCs w:val="24"/>
              </w:rPr>
              <w:t xml:space="preserve">Email address: </w:t>
            </w:r>
          </w:p>
          <w:p w:rsidR="006C3079" w:rsidRPr="006C3079" w:rsidRDefault="006C3079" w:rsidP="009B0B62">
            <w:pPr>
              <w:pStyle w:val="NoSpacing"/>
              <w:rPr>
                <w:rFonts w:ascii="Arial" w:hAnsi="Arial" w:cs="Arial"/>
                <w:sz w:val="24"/>
                <w:szCs w:val="24"/>
              </w:rPr>
            </w:pPr>
          </w:p>
        </w:tc>
      </w:tr>
      <w:tr w:rsidR="009B0B62" w:rsidTr="006D0CA0">
        <w:tc>
          <w:tcPr>
            <w:tcW w:w="5000" w:type="pct"/>
            <w:gridSpan w:val="4"/>
          </w:tcPr>
          <w:p w:rsidR="006C3079" w:rsidRDefault="006C3079" w:rsidP="006C3079">
            <w:pPr>
              <w:rPr>
                <w:rFonts w:ascii="Arial" w:hAnsi="Arial" w:cs="Arial"/>
                <w:b/>
              </w:rPr>
            </w:pPr>
          </w:p>
          <w:p w:rsidR="006C3079" w:rsidRPr="006C3079" w:rsidRDefault="006C3079" w:rsidP="006C3079">
            <w:pPr>
              <w:rPr>
                <w:rFonts w:ascii="Arial" w:hAnsi="Arial" w:cs="Arial"/>
                <w:b/>
              </w:rPr>
            </w:pPr>
            <w:r>
              <w:rPr>
                <w:rFonts w:ascii="Arial" w:hAnsi="Arial" w:cs="Arial"/>
                <w:b/>
              </w:rPr>
              <w:t>Referee 2</w:t>
            </w:r>
          </w:p>
          <w:p w:rsidR="006C3079" w:rsidRPr="006C3079" w:rsidRDefault="006C3079" w:rsidP="006C3079">
            <w:pPr>
              <w:rPr>
                <w:rFonts w:ascii="Arial" w:hAnsi="Arial" w:cs="Arial"/>
              </w:rPr>
            </w:pPr>
          </w:p>
          <w:p w:rsidR="006C3079" w:rsidRDefault="006C3079" w:rsidP="006C3079">
            <w:pPr>
              <w:pStyle w:val="NoSpacing"/>
              <w:rPr>
                <w:rFonts w:ascii="Arial" w:hAnsi="Arial" w:cs="Arial"/>
                <w:sz w:val="24"/>
                <w:szCs w:val="24"/>
              </w:rPr>
            </w:pPr>
            <w:r>
              <w:rPr>
                <w:rFonts w:ascii="Arial" w:hAnsi="Arial" w:cs="Arial"/>
                <w:sz w:val="24"/>
                <w:szCs w:val="24"/>
              </w:rPr>
              <w:t>Name:</w:t>
            </w:r>
          </w:p>
          <w:p w:rsidR="006C3079" w:rsidRDefault="006C3079" w:rsidP="006C3079">
            <w:pPr>
              <w:pStyle w:val="NoSpacing"/>
              <w:rPr>
                <w:rFonts w:ascii="Arial" w:hAnsi="Arial" w:cs="Arial"/>
                <w:sz w:val="24"/>
                <w:szCs w:val="24"/>
              </w:rPr>
            </w:pPr>
          </w:p>
          <w:p w:rsidR="006C3079" w:rsidRDefault="006C3079" w:rsidP="006C3079">
            <w:pPr>
              <w:pStyle w:val="NoSpacing"/>
              <w:rPr>
                <w:rFonts w:ascii="Arial" w:hAnsi="Arial" w:cs="Arial"/>
                <w:sz w:val="24"/>
                <w:szCs w:val="24"/>
              </w:rPr>
            </w:pPr>
            <w:r>
              <w:rPr>
                <w:rFonts w:ascii="Arial" w:hAnsi="Arial" w:cs="Arial"/>
                <w:sz w:val="24"/>
                <w:szCs w:val="24"/>
              </w:rPr>
              <w:t>In what capacity and over what time period has the individual known you?</w:t>
            </w:r>
          </w:p>
          <w:p w:rsidR="006C3079" w:rsidRDefault="006C3079" w:rsidP="006C3079">
            <w:pPr>
              <w:pStyle w:val="NoSpacing"/>
              <w:rPr>
                <w:rFonts w:ascii="Arial" w:hAnsi="Arial" w:cs="Arial"/>
                <w:sz w:val="24"/>
                <w:szCs w:val="24"/>
              </w:rPr>
            </w:pPr>
          </w:p>
          <w:p w:rsidR="006C3079" w:rsidRDefault="006C3079" w:rsidP="006C3079">
            <w:pPr>
              <w:pStyle w:val="NoSpacing"/>
              <w:rPr>
                <w:rFonts w:ascii="Arial" w:hAnsi="Arial" w:cs="Arial"/>
                <w:sz w:val="24"/>
                <w:szCs w:val="24"/>
              </w:rPr>
            </w:pPr>
            <w:r>
              <w:rPr>
                <w:rFonts w:ascii="Arial" w:hAnsi="Arial" w:cs="Arial"/>
                <w:sz w:val="24"/>
                <w:szCs w:val="24"/>
              </w:rPr>
              <w:t>Telephone number:</w:t>
            </w:r>
          </w:p>
          <w:p w:rsidR="006C3079" w:rsidRDefault="006C3079" w:rsidP="006C3079">
            <w:pPr>
              <w:pStyle w:val="NoSpacing"/>
              <w:rPr>
                <w:rFonts w:ascii="Arial" w:hAnsi="Arial" w:cs="Arial"/>
                <w:sz w:val="24"/>
                <w:szCs w:val="24"/>
              </w:rPr>
            </w:pPr>
          </w:p>
          <w:p w:rsidR="009B0B62" w:rsidRDefault="006C3079" w:rsidP="006C3079">
            <w:pPr>
              <w:pStyle w:val="NoSpacing"/>
              <w:rPr>
                <w:rFonts w:ascii="Arial" w:hAnsi="Arial" w:cs="Arial"/>
                <w:sz w:val="24"/>
                <w:szCs w:val="24"/>
              </w:rPr>
            </w:pPr>
            <w:r>
              <w:rPr>
                <w:rFonts w:ascii="Arial" w:hAnsi="Arial" w:cs="Arial"/>
                <w:sz w:val="24"/>
                <w:szCs w:val="24"/>
              </w:rPr>
              <w:t>Email address:</w:t>
            </w:r>
          </w:p>
          <w:p w:rsidR="00FF321E" w:rsidRPr="006C3079" w:rsidRDefault="00FF321E" w:rsidP="006C3079">
            <w:pPr>
              <w:pStyle w:val="NoSpacing"/>
              <w:rPr>
                <w:rFonts w:ascii="Arial" w:hAnsi="Arial" w:cs="Arial"/>
                <w:sz w:val="24"/>
                <w:szCs w:val="24"/>
              </w:rPr>
            </w:pPr>
          </w:p>
        </w:tc>
      </w:tr>
      <w:tr w:rsidR="00FF321E" w:rsidTr="006D0CA0">
        <w:tc>
          <w:tcPr>
            <w:tcW w:w="5000" w:type="pct"/>
            <w:gridSpan w:val="4"/>
          </w:tcPr>
          <w:p w:rsidR="00FF321E" w:rsidRDefault="00FF321E" w:rsidP="00FF321E">
            <w:pPr>
              <w:rPr>
                <w:rFonts w:ascii="Arial" w:hAnsi="Arial" w:cs="Arial"/>
                <w:b/>
              </w:rPr>
            </w:pPr>
          </w:p>
          <w:p w:rsidR="00FF321E" w:rsidRDefault="00FF321E" w:rsidP="00FF321E">
            <w:pPr>
              <w:rPr>
                <w:rFonts w:ascii="Arial" w:hAnsi="Arial" w:cs="Arial"/>
                <w:b/>
              </w:rPr>
            </w:pPr>
            <w:r>
              <w:rPr>
                <w:rFonts w:ascii="Arial" w:hAnsi="Arial" w:cs="Arial"/>
                <w:b/>
              </w:rPr>
              <w:t>Declaration of Public Appointments Held</w:t>
            </w:r>
          </w:p>
          <w:p w:rsidR="00FF321E" w:rsidRDefault="00FF321E" w:rsidP="00FF321E">
            <w:pPr>
              <w:rPr>
                <w:rFonts w:ascii="Arial" w:hAnsi="Arial" w:cs="Arial"/>
                <w:b/>
              </w:rPr>
            </w:pPr>
          </w:p>
          <w:p w:rsidR="00FF321E" w:rsidRPr="00B4679D" w:rsidRDefault="00FF321E" w:rsidP="00FF321E">
            <w:pPr>
              <w:rPr>
                <w:rFonts w:ascii="Arial" w:hAnsi="Arial" w:cs="Arial"/>
              </w:rPr>
            </w:pPr>
            <w:r>
              <w:rPr>
                <w:rFonts w:ascii="Arial" w:hAnsi="Arial" w:cs="Arial"/>
              </w:rPr>
              <w:t>Is this your first public appointment?: Yes/No</w:t>
            </w:r>
          </w:p>
          <w:p w:rsidR="00FF321E" w:rsidRDefault="00FF321E" w:rsidP="00FF321E">
            <w:pPr>
              <w:rPr>
                <w:rFonts w:ascii="Arial" w:hAnsi="Arial" w:cs="Arial"/>
                <w:b/>
              </w:rPr>
            </w:pPr>
          </w:p>
          <w:p w:rsidR="00FF321E" w:rsidRDefault="00FF321E" w:rsidP="00FF321E">
            <w:pPr>
              <w:rPr>
                <w:rFonts w:ascii="Arial" w:hAnsi="Arial" w:cs="Arial"/>
                <w:b/>
              </w:rPr>
            </w:pPr>
            <w:r>
              <w:rPr>
                <w:rFonts w:ascii="Arial" w:hAnsi="Arial" w:cs="Arial"/>
              </w:rPr>
              <w:t>Other public appointments currently held and any remuneration- please state below:</w:t>
            </w:r>
          </w:p>
          <w:p w:rsidR="00FF321E" w:rsidRDefault="00FF321E" w:rsidP="006C3079">
            <w:pPr>
              <w:rPr>
                <w:rFonts w:ascii="Arial" w:hAnsi="Arial" w:cs="Arial"/>
                <w:b/>
              </w:rPr>
            </w:pPr>
          </w:p>
        </w:tc>
      </w:tr>
      <w:tr w:rsidR="00FF321E" w:rsidTr="006D0CA0">
        <w:tc>
          <w:tcPr>
            <w:tcW w:w="576" w:type="pct"/>
          </w:tcPr>
          <w:p w:rsidR="00FF321E" w:rsidRDefault="00FF321E" w:rsidP="00FF321E">
            <w:pPr>
              <w:rPr>
                <w:rFonts w:ascii="Arial" w:hAnsi="Arial" w:cs="Arial"/>
                <w:b/>
              </w:rPr>
            </w:pPr>
            <w:r>
              <w:rPr>
                <w:rFonts w:ascii="Arial" w:hAnsi="Arial" w:cs="Arial"/>
                <w:b/>
              </w:rPr>
              <w:t>Body</w:t>
            </w:r>
          </w:p>
          <w:p w:rsidR="00FF321E" w:rsidRDefault="00FF321E" w:rsidP="00FF321E">
            <w:pPr>
              <w:rPr>
                <w:rFonts w:ascii="Arial" w:hAnsi="Arial" w:cs="Arial"/>
                <w:b/>
              </w:rPr>
            </w:pPr>
          </w:p>
        </w:tc>
        <w:tc>
          <w:tcPr>
            <w:tcW w:w="1718" w:type="pct"/>
          </w:tcPr>
          <w:p w:rsidR="00FF321E" w:rsidRDefault="00FF321E" w:rsidP="00FF321E">
            <w:pPr>
              <w:rPr>
                <w:rFonts w:ascii="Arial" w:hAnsi="Arial" w:cs="Arial"/>
                <w:b/>
              </w:rPr>
            </w:pPr>
            <w:r>
              <w:rPr>
                <w:rFonts w:ascii="Arial" w:hAnsi="Arial" w:cs="Arial"/>
                <w:b/>
              </w:rPr>
              <w:t>Government Department Sponsor</w:t>
            </w:r>
          </w:p>
        </w:tc>
        <w:tc>
          <w:tcPr>
            <w:tcW w:w="1416" w:type="pct"/>
          </w:tcPr>
          <w:p w:rsidR="00FF321E" w:rsidRDefault="00FF321E" w:rsidP="00FF321E">
            <w:pPr>
              <w:rPr>
                <w:rFonts w:ascii="Arial" w:hAnsi="Arial" w:cs="Arial"/>
                <w:b/>
              </w:rPr>
            </w:pPr>
            <w:r>
              <w:rPr>
                <w:rFonts w:ascii="Arial" w:hAnsi="Arial" w:cs="Arial"/>
                <w:b/>
              </w:rPr>
              <w:t>Term of Appointment</w:t>
            </w:r>
          </w:p>
        </w:tc>
        <w:tc>
          <w:tcPr>
            <w:tcW w:w="1290" w:type="pct"/>
          </w:tcPr>
          <w:p w:rsidR="00FF321E" w:rsidRDefault="00FF321E" w:rsidP="00FF321E">
            <w:pPr>
              <w:rPr>
                <w:rFonts w:ascii="Arial" w:hAnsi="Arial" w:cs="Arial"/>
                <w:b/>
              </w:rPr>
            </w:pPr>
            <w:r>
              <w:rPr>
                <w:rFonts w:ascii="Arial" w:hAnsi="Arial" w:cs="Arial"/>
                <w:b/>
              </w:rPr>
              <w:t>Remuneration</w:t>
            </w:r>
          </w:p>
        </w:tc>
      </w:tr>
      <w:tr w:rsidR="00FF321E" w:rsidTr="006D0CA0">
        <w:tc>
          <w:tcPr>
            <w:tcW w:w="576" w:type="pct"/>
          </w:tcPr>
          <w:p w:rsidR="00FF321E" w:rsidRDefault="00FF321E" w:rsidP="00FF321E">
            <w:pPr>
              <w:rPr>
                <w:rFonts w:ascii="Arial" w:hAnsi="Arial" w:cs="Arial"/>
                <w:b/>
              </w:rPr>
            </w:pPr>
          </w:p>
        </w:tc>
        <w:tc>
          <w:tcPr>
            <w:tcW w:w="1718" w:type="pct"/>
          </w:tcPr>
          <w:p w:rsidR="00FF321E" w:rsidRDefault="00FF321E" w:rsidP="00FF321E">
            <w:pPr>
              <w:rPr>
                <w:rFonts w:ascii="Arial" w:hAnsi="Arial" w:cs="Arial"/>
                <w:b/>
              </w:rPr>
            </w:pPr>
          </w:p>
        </w:tc>
        <w:tc>
          <w:tcPr>
            <w:tcW w:w="1416" w:type="pct"/>
          </w:tcPr>
          <w:p w:rsidR="00FF321E" w:rsidRDefault="00FF321E" w:rsidP="00FF321E">
            <w:pPr>
              <w:rPr>
                <w:rFonts w:ascii="Arial" w:hAnsi="Arial" w:cs="Arial"/>
                <w:b/>
              </w:rPr>
            </w:pPr>
          </w:p>
        </w:tc>
        <w:tc>
          <w:tcPr>
            <w:tcW w:w="1290" w:type="pct"/>
          </w:tcPr>
          <w:p w:rsidR="00FF321E" w:rsidRDefault="00FF321E" w:rsidP="00FF321E">
            <w:pPr>
              <w:rPr>
                <w:rFonts w:ascii="Arial" w:hAnsi="Arial" w:cs="Arial"/>
                <w:b/>
              </w:rPr>
            </w:pPr>
          </w:p>
        </w:tc>
      </w:tr>
      <w:tr w:rsidR="00FF321E" w:rsidTr="006D0CA0">
        <w:tc>
          <w:tcPr>
            <w:tcW w:w="576" w:type="pct"/>
          </w:tcPr>
          <w:p w:rsidR="00FF321E" w:rsidRDefault="00FF321E" w:rsidP="00FF321E">
            <w:pPr>
              <w:rPr>
                <w:rFonts w:ascii="Arial" w:hAnsi="Arial" w:cs="Arial"/>
                <w:b/>
              </w:rPr>
            </w:pPr>
          </w:p>
        </w:tc>
        <w:tc>
          <w:tcPr>
            <w:tcW w:w="1718" w:type="pct"/>
          </w:tcPr>
          <w:p w:rsidR="00FF321E" w:rsidRDefault="00FF321E" w:rsidP="00FF321E">
            <w:pPr>
              <w:rPr>
                <w:rFonts w:ascii="Arial" w:hAnsi="Arial" w:cs="Arial"/>
                <w:b/>
              </w:rPr>
            </w:pPr>
          </w:p>
        </w:tc>
        <w:tc>
          <w:tcPr>
            <w:tcW w:w="1416" w:type="pct"/>
          </w:tcPr>
          <w:p w:rsidR="00FF321E" w:rsidRDefault="00FF321E" w:rsidP="00FF321E">
            <w:pPr>
              <w:rPr>
                <w:rFonts w:ascii="Arial" w:hAnsi="Arial" w:cs="Arial"/>
                <w:b/>
              </w:rPr>
            </w:pPr>
          </w:p>
        </w:tc>
        <w:tc>
          <w:tcPr>
            <w:tcW w:w="1290" w:type="pct"/>
          </w:tcPr>
          <w:p w:rsidR="00FF321E" w:rsidRDefault="00FF321E" w:rsidP="00FF321E">
            <w:pPr>
              <w:rPr>
                <w:rFonts w:ascii="Arial" w:hAnsi="Arial" w:cs="Arial"/>
                <w:b/>
              </w:rPr>
            </w:pPr>
          </w:p>
        </w:tc>
      </w:tr>
      <w:tr w:rsidR="00FF321E" w:rsidTr="006D0CA0">
        <w:tc>
          <w:tcPr>
            <w:tcW w:w="576" w:type="pct"/>
          </w:tcPr>
          <w:p w:rsidR="00FF321E" w:rsidRDefault="00FF321E" w:rsidP="00FF321E">
            <w:pPr>
              <w:rPr>
                <w:rFonts w:ascii="Arial" w:hAnsi="Arial" w:cs="Arial"/>
                <w:b/>
              </w:rPr>
            </w:pPr>
          </w:p>
        </w:tc>
        <w:tc>
          <w:tcPr>
            <w:tcW w:w="1718" w:type="pct"/>
          </w:tcPr>
          <w:p w:rsidR="00FF321E" w:rsidRDefault="00FF321E" w:rsidP="00FF321E">
            <w:pPr>
              <w:rPr>
                <w:rFonts w:ascii="Arial" w:hAnsi="Arial" w:cs="Arial"/>
                <w:b/>
              </w:rPr>
            </w:pPr>
          </w:p>
        </w:tc>
        <w:tc>
          <w:tcPr>
            <w:tcW w:w="1416" w:type="pct"/>
          </w:tcPr>
          <w:p w:rsidR="00FF321E" w:rsidRDefault="00FF321E" w:rsidP="00FF321E">
            <w:pPr>
              <w:rPr>
                <w:rFonts w:ascii="Arial" w:hAnsi="Arial" w:cs="Arial"/>
                <w:b/>
              </w:rPr>
            </w:pPr>
          </w:p>
        </w:tc>
        <w:tc>
          <w:tcPr>
            <w:tcW w:w="1290" w:type="pct"/>
          </w:tcPr>
          <w:p w:rsidR="00FF321E" w:rsidRDefault="00FF321E" w:rsidP="00FF321E">
            <w:pPr>
              <w:rPr>
                <w:rFonts w:ascii="Arial" w:hAnsi="Arial" w:cs="Arial"/>
                <w:b/>
              </w:rPr>
            </w:pPr>
          </w:p>
        </w:tc>
      </w:tr>
    </w:tbl>
    <w:p w:rsidR="00FF321E" w:rsidRDefault="00FF321E" w:rsidP="0065025E">
      <w:pPr>
        <w:tabs>
          <w:tab w:val="left" w:pos="1008"/>
        </w:tabs>
        <w:rPr>
          <w:rFonts w:ascii="Arial" w:hAnsi="Arial" w:cs="Arial"/>
        </w:rPr>
      </w:pPr>
    </w:p>
    <w:p w:rsidR="00FF321E" w:rsidRDefault="00FF321E">
      <w:pPr>
        <w:suppressAutoHyphens w:val="0"/>
        <w:spacing w:after="200" w:line="276" w:lineRule="auto"/>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9242"/>
      </w:tblGrid>
      <w:tr w:rsidR="00FF321E" w:rsidTr="006D0CA0">
        <w:tc>
          <w:tcPr>
            <w:tcW w:w="5000" w:type="pct"/>
            <w:shd w:val="clear" w:color="auto" w:fill="D9D9D9" w:themeFill="background1" w:themeFillShade="D9"/>
          </w:tcPr>
          <w:p w:rsidR="00FF321E" w:rsidRDefault="00FF321E" w:rsidP="00FF321E">
            <w:pPr>
              <w:pStyle w:val="NoSpacing"/>
              <w:rPr>
                <w:rFonts w:ascii="Arial" w:hAnsi="Arial" w:cs="Arial"/>
              </w:rPr>
            </w:pPr>
          </w:p>
          <w:p w:rsidR="00FF321E" w:rsidRPr="00FF321E" w:rsidRDefault="00FF321E" w:rsidP="00FF321E">
            <w:pPr>
              <w:pStyle w:val="NoSpacing"/>
              <w:rPr>
                <w:rFonts w:ascii="Arial" w:hAnsi="Arial" w:cs="Arial"/>
                <w:b/>
                <w:sz w:val="28"/>
                <w:szCs w:val="28"/>
              </w:rPr>
            </w:pPr>
            <w:r w:rsidRPr="00FF321E">
              <w:rPr>
                <w:rFonts w:ascii="Arial" w:hAnsi="Arial" w:cs="Arial"/>
                <w:b/>
                <w:sz w:val="28"/>
                <w:szCs w:val="28"/>
              </w:rPr>
              <w:t>POTENTIAL OR ACTUAL CONFLICTS OF INTEREST</w:t>
            </w:r>
          </w:p>
          <w:p w:rsidR="00FF321E" w:rsidRPr="00FF321E" w:rsidRDefault="00FF321E" w:rsidP="00FF321E">
            <w:pPr>
              <w:pStyle w:val="NoSpacing"/>
              <w:rPr>
                <w:rFonts w:ascii="Arial" w:hAnsi="Arial" w:cs="Arial"/>
              </w:rPr>
            </w:pPr>
          </w:p>
        </w:tc>
      </w:tr>
      <w:tr w:rsidR="00FF321E" w:rsidTr="006D0CA0">
        <w:tc>
          <w:tcPr>
            <w:tcW w:w="5000" w:type="pct"/>
          </w:tcPr>
          <w:p w:rsidR="00FF321E" w:rsidRPr="00FF321E" w:rsidRDefault="00FF321E" w:rsidP="00FF321E">
            <w:pPr>
              <w:pStyle w:val="NoSpacing"/>
              <w:rPr>
                <w:rFonts w:ascii="Arial" w:hAnsi="Arial" w:cs="Arial"/>
                <w:sz w:val="24"/>
                <w:szCs w:val="24"/>
              </w:rPr>
            </w:pPr>
          </w:p>
          <w:p w:rsidR="00FF321E" w:rsidRPr="00FF321E" w:rsidRDefault="00FF321E" w:rsidP="00FF321E">
            <w:pPr>
              <w:pStyle w:val="ListParagraph"/>
              <w:ind w:left="0"/>
              <w:jc w:val="both"/>
              <w:rPr>
                <w:rFonts w:ascii="Arial" w:hAnsi="Arial" w:cs="Arial"/>
                <w:color w:val="000000" w:themeColor="text1"/>
              </w:rPr>
            </w:pPr>
            <w:r w:rsidRPr="00FF321E">
              <w:rPr>
                <w:rFonts w:ascii="Arial" w:hAnsi="Arial" w:cs="Arial"/>
                <w:color w:val="000000" w:themeColor="text1"/>
              </w:rPr>
              <w:t xml:space="preserve">If you or a family member have any personal or business interest or potential conflict of interest with the activities of the Body you will be expected to declare this. </w:t>
            </w:r>
          </w:p>
          <w:p w:rsidR="00FF321E" w:rsidRPr="00FF321E" w:rsidRDefault="00FF321E" w:rsidP="00FF321E">
            <w:pPr>
              <w:pStyle w:val="ListParagraph"/>
              <w:ind w:left="0"/>
              <w:jc w:val="both"/>
              <w:rPr>
                <w:rFonts w:ascii="Arial" w:hAnsi="Arial" w:cs="Arial"/>
                <w:color w:val="000000" w:themeColor="text1"/>
              </w:rPr>
            </w:pPr>
          </w:p>
          <w:p w:rsidR="00FF321E" w:rsidRPr="00FF321E" w:rsidRDefault="00FF321E" w:rsidP="00FF321E">
            <w:pPr>
              <w:pStyle w:val="ListParagraph"/>
              <w:ind w:left="0"/>
              <w:jc w:val="both"/>
              <w:rPr>
                <w:rFonts w:ascii="Arial" w:hAnsi="Arial" w:cs="Arial"/>
                <w:color w:val="000000" w:themeColor="text1"/>
              </w:rPr>
            </w:pPr>
            <w:r w:rsidRPr="00FF321E">
              <w:rPr>
                <w:rFonts w:ascii="Arial" w:hAnsi="Arial" w:cs="Arial"/>
                <w:color w:val="000000" w:themeColor="text1"/>
              </w:rPr>
              <w:t xml:space="preserve">You will also be required to uphold the standards of conduct established by the Committee of Standards in Public Life, also </w:t>
            </w:r>
            <w:r w:rsidR="00E16614">
              <w:rPr>
                <w:rFonts w:ascii="Arial" w:hAnsi="Arial" w:cs="Arial"/>
                <w:color w:val="000000" w:themeColor="text1"/>
              </w:rPr>
              <w:t>known as the Nolan Principles (p</w:t>
            </w:r>
            <w:r w:rsidRPr="00FF321E">
              <w:rPr>
                <w:rFonts w:ascii="Arial" w:hAnsi="Arial" w:cs="Arial"/>
                <w:color w:val="000000" w:themeColor="text1"/>
              </w:rPr>
              <w:t>lease see last page).</w:t>
            </w:r>
          </w:p>
          <w:p w:rsidR="00FF321E" w:rsidRPr="00FF321E" w:rsidRDefault="00FF321E" w:rsidP="00FF321E">
            <w:pPr>
              <w:jc w:val="both"/>
              <w:rPr>
                <w:rFonts w:ascii="Arial" w:hAnsi="Arial" w:cs="Arial"/>
              </w:rPr>
            </w:pPr>
          </w:p>
          <w:p w:rsidR="00FF321E" w:rsidRPr="00FF321E" w:rsidRDefault="00FF321E" w:rsidP="00FF321E">
            <w:pPr>
              <w:jc w:val="both"/>
              <w:rPr>
                <w:rFonts w:ascii="Arial" w:hAnsi="Arial" w:cs="Arial"/>
              </w:rPr>
            </w:pPr>
            <w:r w:rsidRPr="00FF321E">
              <w:rPr>
                <w:rFonts w:ascii="Arial" w:hAnsi="Arial" w:cs="Arial"/>
              </w:rPr>
              <w:t xml:space="preserve">Please give details </w:t>
            </w:r>
            <w:r>
              <w:rPr>
                <w:rFonts w:ascii="Arial" w:hAnsi="Arial" w:cs="Arial"/>
              </w:rPr>
              <w:t xml:space="preserve">in the box below </w:t>
            </w:r>
            <w:r w:rsidRPr="00FF321E">
              <w:rPr>
                <w:rFonts w:ascii="Arial" w:hAnsi="Arial" w:cs="Arial"/>
              </w:rPr>
              <w:t>of any business or other interests or any personal connections which, if you were appointed, could present a conflict of interest holding this role. These could include financial interests or share ownership, membership of societies, activities, associations or employment of a partner or friend in the particular field in which the public body operates.</w:t>
            </w:r>
          </w:p>
          <w:p w:rsidR="00FF321E" w:rsidRPr="00FF321E" w:rsidRDefault="00FF321E" w:rsidP="00FF321E">
            <w:pPr>
              <w:jc w:val="both"/>
              <w:rPr>
                <w:rFonts w:ascii="Arial" w:hAnsi="Arial" w:cs="Arial"/>
              </w:rPr>
            </w:pPr>
          </w:p>
          <w:p w:rsidR="00FF321E" w:rsidRPr="00FF321E" w:rsidRDefault="00FF321E" w:rsidP="00FF321E">
            <w:pPr>
              <w:jc w:val="both"/>
              <w:rPr>
                <w:rFonts w:ascii="Arial" w:hAnsi="Arial" w:cs="Arial"/>
              </w:rPr>
            </w:pPr>
            <w:r w:rsidRPr="00FF321E">
              <w:rPr>
                <w:rFonts w:ascii="Arial" w:hAnsi="Arial" w:cs="Arial"/>
              </w:rPr>
              <w:t xml:space="preserve">Any potential or actual conflicts of interest detailed here will not prevent you going forward to interview but may, if appropriate, be explored with you during your interview to establish how you would address the issue(s) should you be successful in your application. If there are no potential conflicts of interest, please write </w:t>
            </w:r>
            <w:r w:rsidRPr="00FF321E">
              <w:rPr>
                <w:rFonts w:ascii="Arial" w:hAnsi="Arial" w:cs="Arial"/>
                <w:b/>
              </w:rPr>
              <w:t>‘none’</w:t>
            </w:r>
            <w:r w:rsidRPr="00FF321E">
              <w:rPr>
                <w:rFonts w:ascii="Arial" w:hAnsi="Arial" w:cs="Arial"/>
              </w:rPr>
              <w:t>.</w:t>
            </w:r>
          </w:p>
          <w:p w:rsidR="00FF321E" w:rsidRPr="00FF321E" w:rsidRDefault="00FF321E" w:rsidP="00FF321E">
            <w:pPr>
              <w:pStyle w:val="NoSpacing"/>
              <w:rPr>
                <w:rFonts w:ascii="Arial" w:hAnsi="Arial" w:cs="Arial"/>
                <w:sz w:val="24"/>
                <w:szCs w:val="24"/>
              </w:rPr>
            </w:pPr>
          </w:p>
        </w:tc>
      </w:tr>
      <w:tr w:rsidR="00FF321E" w:rsidTr="006D0CA0">
        <w:tc>
          <w:tcPr>
            <w:tcW w:w="5000" w:type="pct"/>
          </w:tcPr>
          <w:p w:rsidR="00FF321E" w:rsidRDefault="00FF321E" w:rsidP="00FF321E">
            <w:pPr>
              <w:pStyle w:val="NoSpacing"/>
              <w:rPr>
                <w:rFonts w:ascii="Arial" w:hAnsi="Arial" w:cs="Arial"/>
              </w:rPr>
            </w:pPr>
          </w:p>
          <w:p w:rsidR="00BF35D0" w:rsidRDefault="00BF35D0" w:rsidP="00FF321E">
            <w:pPr>
              <w:pStyle w:val="NoSpacing"/>
              <w:rPr>
                <w:rFonts w:ascii="Arial" w:hAnsi="Arial" w:cs="Arial"/>
              </w:rPr>
            </w:pPr>
          </w:p>
          <w:p w:rsidR="00FF321E" w:rsidRPr="00FF321E" w:rsidRDefault="00FF321E" w:rsidP="00FF321E">
            <w:pPr>
              <w:pStyle w:val="NoSpacing"/>
              <w:rPr>
                <w:rFonts w:ascii="Arial" w:hAnsi="Arial" w:cs="Arial"/>
              </w:rPr>
            </w:pPr>
          </w:p>
        </w:tc>
      </w:tr>
    </w:tbl>
    <w:p w:rsidR="00FF321E" w:rsidRDefault="00FF321E">
      <w:pPr>
        <w:suppressAutoHyphens w:val="0"/>
        <w:spacing w:after="200" w:line="276" w:lineRule="auto"/>
        <w:rPr>
          <w:rFonts w:ascii="Arial" w:hAnsi="Arial" w:cs="Arial"/>
          <w:b/>
          <w:color w:val="FFFFFF" w:themeColor="background1"/>
          <w:sz w:val="28"/>
          <w:szCs w:val="28"/>
        </w:rPr>
      </w:pPr>
    </w:p>
    <w:tbl>
      <w:tblPr>
        <w:tblStyle w:val="TableGrid"/>
        <w:tblW w:w="5000" w:type="pct"/>
        <w:tblLook w:val="04A0" w:firstRow="1" w:lastRow="0" w:firstColumn="1" w:lastColumn="0" w:noHBand="0" w:noVBand="1"/>
      </w:tblPr>
      <w:tblGrid>
        <w:gridCol w:w="9242"/>
      </w:tblGrid>
      <w:tr w:rsidR="00BF35D0" w:rsidRPr="00FF321E" w:rsidTr="00B223DD">
        <w:tc>
          <w:tcPr>
            <w:tcW w:w="5000" w:type="pct"/>
            <w:shd w:val="clear" w:color="auto" w:fill="D9D9D9" w:themeFill="background1" w:themeFillShade="D9"/>
          </w:tcPr>
          <w:p w:rsidR="00BF35D0" w:rsidRDefault="00BF35D0" w:rsidP="00B223DD">
            <w:pPr>
              <w:pStyle w:val="NoSpacing"/>
              <w:rPr>
                <w:rFonts w:ascii="Arial" w:hAnsi="Arial" w:cs="Arial"/>
              </w:rPr>
            </w:pPr>
          </w:p>
          <w:p w:rsidR="00BF35D0" w:rsidRPr="00FF321E" w:rsidRDefault="00BF35D0" w:rsidP="00B223DD">
            <w:pPr>
              <w:pStyle w:val="NoSpacing"/>
              <w:rPr>
                <w:rFonts w:ascii="Arial" w:hAnsi="Arial" w:cs="Arial"/>
                <w:b/>
                <w:sz w:val="28"/>
                <w:szCs w:val="28"/>
              </w:rPr>
            </w:pPr>
            <w:r>
              <w:rPr>
                <w:rFonts w:ascii="Arial" w:hAnsi="Arial" w:cs="Arial"/>
                <w:b/>
                <w:sz w:val="28"/>
                <w:szCs w:val="28"/>
              </w:rPr>
              <w:t>POLITICAL ACTIVITY DECLARATION</w:t>
            </w:r>
          </w:p>
          <w:p w:rsidR="00BF35D0" w:rsidRPr="00FF321E" w:rsidRDefault="00BF35D0" w:rsidP="00B223DD">
            <w:pPr>
              <w:pStyle w:val="NoSpacing"/>
              <w:rPr>
                <w:rFonts w:ascii="Arial" w:hAnsi="Arial" w:cs="Arial"/>
              </w:rPr>
            </w:pPr>
          </w:p>
        </w:tc>
      </w:tr>
      <w:tr w:rsidR="00BF35D0" w:rsidRPr="00FF321E" w:rsidTr="00B223DD">
        <w:tc>
          <w:tcPr>
            <w:tcW w:w="5000" w:type="pct"/>
          </w:tcPr>
          <w:p w:rsidR="00BF35D0" w:rsidRPr="00FF321E" w:rsidRDefault="00BF35D0" w:rsidP="00B223DD">
            <w:pPr>
              <w:pStyle w:val="NoSpacing"/>
              <w:rPr>
                <w:rFonts w:ascii="Arial" w:hAnsi="Arial" w:cs="Arial"/>
                <w:sz w:val="24"/>
                <w:szCs w:val="24"/>
              </w:rPr>
            </w:pPr>
          </w:p>
          <w:p w:rsidR="00BF35D0" w:rsidRPr="00E96C33" w:rsidRDefault="00BF35D0" w:rsidP="00BF35D0">
            <w:pPr>
              <w:tabs>
                <w:tab w:val="left" w:pos="142"/>
              </w:tabs>
              <w:rPr>
                <w:rFonts w:ascii="Arial" w:hAnsi="Arial" w:cs="Arial"/>
              </w:rPr>
            </w:pPr>
            <w:r w:rsidRPr="00E96C33">
              <w:rPr>
                <w:rFonts w:ascii="Arial" w:hAnsi="Arial" w:cs="Arial"/>
              </w:rPr>
              <w:t>Have you undertaken any political activity for a political party in the past five years?</w:t>
            </w:r>
          </w:p>
          <w:p w:rsidR="00BF35D0" w:rsidRPr="005E222E" w:rsidRDefault="00BF35D0" w:rsidP="00BF35D0">
            <w:pPr>
              <w:pStyle w:val="ListParagraph"/>
              <w:tabs>
                <w:tab w:val="left" w:pos="142"/>
              </w:tabs>
              <w:ind w:left="284"/>
              <w:rPr>
                <w:rFonts w:ascii="Arial" w:hAnsi="Arial" w:cs="Arial"/>
              </w:rPr>
            </w:pPr>
          </w:p>
          <w:p w:rsidR="00BF35D0" w:rsidRPr="00E96C33" w:rsidRDefault="00C344FF" w:rsidP="00BF35D0">
            <w:pPr>
              <w:tabs>
                <w:tab w:val="left" w:pos="142"/>
              </w:tabs>
              <w:rPr>
                <w:rFonts w:ascii="Arial" w:hAnsi="Arial" w:cs="Arial"/>
              </w:rPr>
            </w:pPr>
            <w:sdt>
              <w:sdtPr>
                <w:rPr>
                  <w:rFonts w:ascii="MS Gothic" w:eastAsia="MS Gothic" w:hAnsi="MS Gothic" w:cs="Arial"/>
                </w:rPr>
                <w:id w:val="1140377103"/>
                <w14:checkbox>
                  <w14:checked w14:val="0"/>
                  <w14:checkedState w14:val="2612" w14:font="MS Gothic"/>
                  <w14:uncheckedState w14:val="2610" w14:font="MS Gothic"/>
                </w14:checkbox>
              </w:sdtPr>
              <w:sdtEndPr/>
              <w:sdtContent>
                <w:r w:rsidR="00BF35D0" w:rsidRPr="00E96C33">
                  <w:rPr>
                    <w:rFonts w:ascii="MS Gothic" w:eastAsia="MS Gothic" w:hAnsi="MS Gothic" w:cs="Arial" w:hint="eastAsia"/>
                  </w:rPr>
                  <w:t>☐</w:t>
                </w:r>
              </w:sdtContent>
            </w:sdt>
            <w:r w:rsidR="00BF35D0" w:rsidRPr="00E96C33">
              <w:rPr>
                <w:rFonts w:ascii="Arial" w:hAnsi="Arial" w:cs="Arial"/>
              </w:rPr>
              <w:t xml:space="preserve"> No</w:t>
            </w:r>
          </w:p>
          <w:p w:rsidR="00BF35D0" w:rsidRPr="00E96C33" w:rsidRDefault="00C344FF" w:rsidP="00BF35D0">
            <w:pPr>
              <w:tabs>
                <w:tab w:val="left" w:pos="142"/>
              </w:tabs>
              <w:rPr>
                <w:rFonts w:ascii="Arial" w:hAnsi="Arial" w:cs="Arial"/>
              </w:rPr>
            </w:pPr>
            <w:sdt>
              <w:sdtPr>
                <w:rPr>
                  <w:rFonts w:ascii="MS Gothic" w:eastAsia="MS Gothic" w:hAnsi="MS Gothic" w:cs="Arial"/>
                </w:rPr>
                <w:id w:val="1743753052"/>
                <w14:checkbox>
                  <w14:checked w14:val="0"/>
                  <w14:checkedState w14:val="2612" w14:font="MS Gothic"/>
                  <w14:uncheckedState w14:val="2610" w14:font="MS Gothic"/>
                </w14:checkbox>
              </w:sdtPr>
              <w:sdtEndPr/>
              <w:sdtContent>
                <w:r w:rsidR="00BF35D0" w:rsidRPr="00E96C33">
                  <w:rPr>
                    <w:rFonts w:ascii="MS Gothic" w:eastAsia="MS Gothic" w:hAnsi="MS Gothic" w:cs="Arial" w:hint="eastAsia"/>
                  </w:rPr>
                  <w:t>☐</w:t>
                </w:r>
              </w:sdtContent>
            </w:sdt>
            <w:r w:rsidR="00BF35D0" w:rsidRPr="00E96C33">
              <w:rPr>
                <w:rFonts w:ascii="Arial" w:hAnsi="Arial" w:cs="Arial"/>
              </w:rPr>
              <w:t xml:space="preserve"> Yes</w:t>
            </w:r>
          </w:p>
          <w:p w:rsidR="00BF35D0" w:rsidRDefault="00BF35D0" w:rsidP="00BF35D0">
            <w:pPr>
              <w:pStyle w:val="ListParagraph"/>
              <w:tabs>
                <w:tab w:val="left" w:pos="142"/>
              </w:tabs>
              <w:ind w:left="284"/>
              <w:rPr>
                <w:rFonts w:ascii="Arial" w:hAnsi="Arial" w:cs="Arial"/>
              </w:rPr>
            </w:pPr>
          </w:p>
          <w:p w:rsidR="00BF35D0" w:rsidRPr="00E96C33" w:rsidRDefault="00BF35D0" w:rsidP="00BF35D0">
            <w:pPr>
              <w:tabs>
                <w:tab w:val="left" w:pos="142"/>
              </w:tabs>
              <w:rPr>
                <w:rFonts w:ascii="Arial" w:hAnsi="Arial" w:cs="Arial"/>
              </w:rPr>
            </w:pPr>
            <w:r w:rsidRPr="00E96C33">
              <w:rPr>
                <w:rFonts w:ascii="Arial" w:hAnsi="Arial" w:cs="Arial"/>
              </w:rPr>
              <w:t>If ‘Yes’, please indicate the activity undertak</w:t>
            </w:r>
            <w:r>
              <w:rPr>
                <w:rFonts w:ascii="Arial" w:hAnsi="Arial" w:cs="Arial"/>
              </w:rPr>
              <w:t>en and for which party/parties:</w:t>
            </w:r>
          </w:p>
          <w:p w:rsidR="00BF35D0" w:rsidRDefault="00BF35D0" w:rsidP="00BF35D0">
            <w:pPr>
              <w:pStyle w:val="ListParagraph"/>
              <w:tabs>
                <w:tab w:val="left" w:pos="142"/>
              </w:tabs>
              <w:ind w:left="284"/>
              <w:rPr>
                <w:rFonts w:ascii="Arial" w:hAnsi="Arial" w:cs="Arial"/>
              </w:rPr>
            </w:pPr>
          </w:p>
          <w:p w:rsidR="00BF35D0" w:rsidRPr="004C2DCD" w:rsidRDefault="00BF35D0" w:rsidP="00BF35D0">
            <w:pPr>
              <w:tabs>
                <w:tab w:val="left" w:pos="142"/>
              </w:tabs>
              <w:rPr>
                <w:rFonts w:ascii="Arial" w:hAnsi="Arial" w:cs="Arial"/>
              </w:rPr>
            </w:pPr>
            <w:r w:rsidRPr="004C2DCD">
              <w:rPr>
                <w:rFonts w:ascii="Arial" w:hAnsi="Arial" w:cs="Arial"/>
              </w:rPr>
              <w:t xml:space="preserve">Party/Parties:  </w:t>
            </w:r>
          </w:p>
          <w:p w:rsidR="00BF35D0" w:rsidRPr="00CC108D" w:rsidRDefault="00BF35D0" w:rsidP="00BF35D0">
            <w:pPr>
              <w:pStyle w:val="ListParagraph"/>
              <w:tabs>
                <w:tab w:val="left" w:pos="142"/>
              </w:tabs>
              <w:ind w:left="284"/>
              <w:rPr>
                <w:rFonts w:ascii="Arial" w:hAnsi="Arial" w:cs="Arial"/>
              </w:rPr>
            </w:pPr>
          </w:p>
          <w:p w:rsidR="00BF35D0" w:rsidRPr="00E96C33" w:rsidRDefault="00C344FF" w:rsidP="00BF35D0">
            <w:pPr>
              <w:tabs>
                <w:tab w:val="left" w:pos="142"/>
              </w:tabs>
              <w:rPr>
                <w:rFonts w:ascii="Arial" w:hAnsi="Arial" w:cs="Arial"/>
              </w:rPr>
            </w:pPr>
            <w:sdt>
              <w:sdtPr>
                <w:rPr>
                  <w:rFonts w:ascii="MS Gothic" w:eastAsia="MS Gothic" w:hAnsi="MS Gothic" w:cs="Arial"/>
                </w:rPr>
                <w:id w:val="-2075038566"/>
                <w14:checkbox>
                  <w14:checked w14:val="0"/>
                  <w14:checkedState w14:val="2612" w14:font="MS Gothic"/>
                  <w14:uncheckedState w14:val="2610" w14:font="MS Gothic"/>
                </w14:checkbox>
              </w:sdtPr>
              <w:sdtEndPr/>
              <w:sdtContent>
                <w:r w:rsidR="00BF35D0" w:rsidRPr="00E96C33">
                  <w:rPr>
                    <w:rFonts w:ascii="MS Gothic" w:eastAsia="MS Gothic" w:hAnsi="MS Gothic" w:cs="Arial" w:hint="eastAsia"/>
                  </w:rPr>
                  <w:t>☐</w:t>
                </w:r>
              </w:sdtContent>
            </w:sdt>
            <w:r w:rsidR="00BF35D0">
              <w:rPr>
                <w:rFonts w:ascii="Arial" w:hAnsi="Arial" w:cs="Arial"/>
              </w:rPr>
              <w:t xml:space="preserve"> held office</w:t>
            </w:r>
          </w:p>
          <w:p w:rsidR="00BF35D0" w:rsidRDefault="00C344FF" w:rsidP="00BF35D0">
            <w:pPr>
              <w:tabs>
                <w:tab w:val="left" w:pos="142"/>
              </w:tabs>
              <w:rPr>
                <w:rFonts w:ascii="Arial" w:hAnsi="Arial" w:cs="Arial"/>
              </w:rPr>
            </w:pPr>
            <w:sdt>
              <w:sdtPr>
                <w:rPr>
                  <w:rFonts w:ascii="MS Gothic" w:eastAsia="MS Gothic" w:hAnsi="MS Gothic" w:cs="Arial"/>
                </w:rPr>
                <w:id w:val="1721401656"/>
                <w14:checkbox>
                  <w14:checked w14:val="0"/>
                  <w14:checkedState w14:val="2612" w14:font="MS Gothic"/>
                  <w14:uncheckedState w14:val="2610" w14:font="MS Gothic"/>
                </w14:checkbox>
              </w:sdtPr>
              <w:sdtEndPr/>
              <w:sdtContent>
                <w:r w:rsidR="00BF35D0" w:rsidRPr="00E96C33">
                  <w:rPr>
                    <w:rFonts w:ascii="MS Gothic" w:eastAsia="MS Gothic" w:hAnsi="MS Gothic" w:cs="Arial" w:hint="eastAsia"/>
                  </w:rPr>
                  <w:t>☐</w:t>
                </w:r>
              </w:sdtContent>
            </w:sdt>
            <w:r w:rsidR="00BF35D0">
              <w:rPr>
                <w:rFonts w:ascii="Arial" w:hAnsi="Arial" w:cs="Arial"/>
              </w:rPr>
              <w:t xml:space="preserve"> public speaking</w:t>
            </w:r>
          </w:p>
          <w:p w:rsidR="00BF35D0" w:rsidRDefault="00C344FF" w:rsidP="00BF35D0">
            <w:pPr>
              <w:tabs>
                <w:tab w:val="left" w:pos="142"/>
              </w:tabs>
              <w:rPr>
                <w:rFonts w:ascii="MS Gothic" w:eastAsia="MS Gothic" w:hAnsi="MS Gothic" w:cs="Arial"/>
              </w:rPr>
            </w:pPr>
            <w:sdt>
              <w:sdtPr>
                <w:rPr>
                  <w:rFonts w:ascii="MS Gothic" w:eastAsia="MS Gothic" w:hAnsi="MS Gothic" w:cs="Arial"/>
                </w:rPr>
                <w:id w:val="578019744"/>
                <w14:checkbox>
                  <w14:checked w14:val="0"/>
                  <w14:checkedState w14:val="2612" w14:font="MS Gothic"/>
                  <w14:uncheckedState w14:val="2610" w14:font="MS Gothic"/>
                </w14:checkbox>
              </w:sdtPr>
              <w:sdtEndPr/>
              <w:sdtContent>
                <w:r w:rsidR="00BF35D0" w:rsidRPr="00E96C33">
                  <w:rPr>
                    <w:rFonts w:ascii="MS Gothic" w:eastAsia="MS Gothic" w:hAnsi="MS Gothic" w:cs="Arial" w:hint="eastAsia"/>
                  </w:rPr>
                  <w:t>☐</w:t>
                </w:r>
              </w:sdtContent>
            </w:sdt>
            <w:r w:rsidR="00BF35D0" w:rsidRPr="00E96C33">
              <w:rPr>
                <w:rFonts w:ascii="Arial" w:hAnsi="Arial" w:cs="Arial"/>
              </w:rPr>
              <w:t xml:space="preserve"> stood for election</w:t>
            </w:r>
          </w:p>
          <w:p w:rsidR="00BF35D0" w:rsidRDefault="00C344FF" w:rsidP="00BF35D0">
            <w:pPr>
              <w:tabs>
                <w:tab w:val="left" w:pos="142"/>
              </w:tabs>
              <w:rPr>
                <w:rFonts w:ascii="Arial" w:hAnsi="Arial" w:cs="Arial"/>
              </w:rPr>
            </w:pPr>
            <w:sdt>
              <w:sdtPr>
                <w:rPr>
                  <w:rFonts w:ascii="MS Gothic" w:eastAsia="MS Gothic" w:hAnsi="MS Gothic" w:cs="Arial"/>
                </w:rPr>
                <w:id w:val="862015057"/>
                <w14:checkbox>
                  <w14:checked w14:val="0"/>
                  <w14:checkedState w14:val="2612" w14:font="MS Gothic"/>
                  <w14:uncheckedState w14:val="2610" w14:font="MS Gothic"/>
                </w14:checkbox>
              </w:sdtPr>
              <w:sdtEndPr/>
              <w:sdtContent>
                <w:r w:rsidR="00BF35D0">
                  <w:rPr>
                    <w:rFonts w:ascii="MS Gothic" w:eastAsia="MS Gothic" w:hAnsi="MS Gothic" w:cs="Arial" w:hint="eastAsia"/>
                  </w:rPr>
                  <w:t>☐</w:t>
                </w:r>
              </w:sdtContent>
            </w:sdt>
            <w:r w:rsidR="00BF35D0">
              <w:rPr>
                <w:rFonts w:ascii="Arial" w:hAnsi="Arial" w:cs="Arial"/>
              </w:rPr>
              <w:t xml:space="preserve"> </w:t>
            </w:r>
            <w:proofErr w:type="gramStart"/>
            <w:r w:rsidR="00BF35D0">
              <w:rPr>
                <w:rFonts w:ascii="Arial" w:hAnsi="Arial" w:cs="Arial"/>
              </w:rPr>
              <w:t>made</w:t>
            </w:r>
            <w:proofErr w:type="gramEnd"/>
            <w:r w:rsidR="00BF35D0">
              <w:rPr>
                <w:rFonts w:ascii="Arial" w:hAnsi="Arial" w:cs="Arial"/>
              </w:rPr>
              <w:t xml:space="preserve"> donations to a party. </w:t>
            </w:r>
            <w:r w:rsidR="00BF35D0" w:rsidRPr="00691870">
              <w:rPr>
                <w:rFonts w:ascii="Arial" w:hAnsi="Arial" w:cs="Arial"/>
              </w:rPr>
              <w:t>If so, please s</w:t>
            </w:r>
            <w:r w:rsidR="00BF35D0">
              <w:rPr>
                <w:rFonts w:ascii="Arial" w:hAnsi="Arial" w:cs="Arial"/>
              </w:rPr>
              <w:t>tate</w:t>
            </w:r>
            <w:r w:rsidR="00BF35D0" w:rsidRPr="00691870">
              <w:rPr>
                <w:rFonts w:ascii="Arial" w:hAnsi="Arial" w:cs="Arial"/>
              </w:rPr>
              <w:t xml:space="preserve"> how much</w:t>
            </w:r>
            <w:r w:rsidR="00BF35D0">
              <w:rPr>
                <w:rFonts w:ascii="Arial" w:hAnsi="Arial" w:cs="Arial"/>
              </w:rPr>
              <w:t xml:space="preserve">: </w:t>
            </w:r>
          </w:p>
          <w:p w:rsidR="00BF35D0" w:rsidRDefault="00C344FF" w:rsidP="00BF35D0">
            <w:pPr>
              <w:tabs>
                <w:tab w:val="left" w:pos="142"/>
              </w:tabs>
              <w:rPr>
                <w:rFonts w:ascii="Arial" w:hAnsi="Arial" w:cs="Arial"/>
              </w:rPr>
            </w:pPr>
            <w:sdt>
              <w:sdtPr>
                <w:rPr>
                  <w:rFonts w:ascii="MS Gothic" w:eastAsia="MS Gothic" w:hAnsi="MS Gothic" w:cs="Arial"/>
                </w:rPr>
                <w:id w:val="-1776555694"/>
                <w14:checkbox>
                  <w14:checked w14:val="0"/>
                  <w14:checkedState w14:val="2612" w14:font="MS Gothic"/>
                  <w14:uncheckedState w14:val="2610" w14:font="MS Gothic"/>
                </w14:checkbox>
              </w:sdtPr>
              <w:sdtEndPr/>
              <w:sdtContent>
                <w:r w:rsidR="00BF35D0" w:rsidRPr="00E96C33">
                  <w:rPr>
                    <w:rFonts w:ascii="MS Gothic" w:eastAsia="MS Gothic" w:hAnsi="MS Gothic" w:cs="Arial" w:hint="eastAsia"/>
                  </w:rPr>
                  <w:t>☐</w:t>
                </w:r>
              </w:sdtContent>
            </w:sdt>
            <w:r w:rsidR="00BF35D0">
              <w:rPr>
                <w:rFonts w:ascii="Arial" w:hAnsi="Arial" w:cs="Arial"/>
              </w:rPr>
              <w:t xml:space="preserve"> </w:t>
            </w:r>
            <w:proofErr w:type="gramStart"/>
            <w:r w:rsidR="00BF35D0">
              <w:rPr>
                <w:rFonts w:ascii="Arial" w:hAnsi="Arial" w:cs="Arial"/>
              </w:rPr>
              <w:t>any</w:t>
            </w:r>
            <w:proofErr w:type="gramEnd"/>
            <w:r w:rsidR="00BF35D0">
              <w:rPr>
                <w:rFonts w:ascii="Arial" w:hAnsi="Arial" w:cs="Arial"/>
              </w:rPr>
              <w:t xml:space="preserve"> other political activity. </w:t>
            </w:r>
            <w:r w:rsidR="00BF35D0" w:rsidRPr="00E96C33">
              <w:rPr>
                <w:rFonts w:ascii="Arial" w:hAnsi="Arial" w:cs="Arial"/>
              </w:rPr>
              <w:t>If so, please specify</w:t>
            </w:r>
            <w:r w:rsidR="00BF35D0" w:rsidRPr="00E96C33">
              <w:rPr>
                <w:rFonts w:ascii="Arial" w:hAnsi="Arial" w:cs="Arial"/>
              </w:rPr>
              <w:softHyphen/>
            </w:r>
            <w:r w:rsidR="00BF35D0" w:rsidRPr="00E96C33">
              <w:rPr>
                <w:rFonts w:ascii="Arial" w:hAnsi="Arial" w:cs="Arial"/>
              </w:rPr>
              <w:softHyphen/>
            </w:r>
            <w:r w:rsidR="00BF35D0" w:rsidRPr="00E96C33">
              <w:rPr>
                <w:rFonts w:ascii="Arial" w:hAnsi="Arial" w:cs="Arial"/>
              </w:rPr>
              <w:softHyphen/>
              <w:t xml:space="preserve"> the activity:  </w:t>
            </w:r>
          </w:p>
          <w:p w:rsidR="00BF35D0" w:rsidRPr="00FF321E" w:rsidRDefault="00BF35D0" w:rsidP="00BF35D0">
            <w:pPr>
              <w:jc w:val="both"/>
              <w:rPr>
                <w:rFonts w:ascii="Arial" w:hAnsi="Arial" w:cs="Arial"/>
              </w:rPr>
            </w:pPr>
          </w:p>
        </w:tc>
      </w:tr>
    </w:tbl>
    <w:p w:rsidR="00FF321E" w:rsidRDefault="00FF321E">
      <w:pPr>
        <w:suppressAutoHyphens w:val="0"/>
        <w:spacing w:after="200" w:line="276" w:lineRule="auto"/>
        <w:rPr>
          <w:rFonts w:ascii="Arial" w:hAnsi="Arial" w:cs="Arial"/>
          <w:b/>
          <w:color w:val="FFFFFF" w:themeColor="background1"/>
          <w:sz w:val="28"/>
          <w:szCs w:val="28"/>
        </w:rPr>
      </w:pPr>
      <w:r>
        <w:rPr>
          <w:rFonts w:ascii="Arial" w:hAnsi="Arial" w:cs="Arial"/>
          <w:b/>
          <w:color w:val="FFFFFF" w:themeColor="background1"/>
          <w:sz w:val="28"/>
          <w:szCs w:val="28"/>
        </w:rPr>
        <w:br w:type="page"/>
      </w:r>
    </w:p>
    <w:tbl>
      <w:tblPr>
        <w:tblStyle w:val="TableGrid"/>
        <w:tblW w:w="0" w:type="auto"/>
        <w:tblLook w:val="04A0" w:firstRow="1" w:lastRow="0" w:firstColumn="1" w:lastColumn="0" w:noHBand="0" w:noVBand="1"/>
      </w:tblPr>
      <w:tblGrid>
        <w:gridCol w:w="9242"/>
      </w:tblGrid>
      <w:tr w:rsidR="006D0CA0" w:rsidTr="006D0CA0">
        <w:tc>
          <w:tcPr>
            <w:tcW w:w="9242" w:type="dxa"/>
            <w:shd w:val="clear" w:color="auto" w:fill="D9D9D9" w:themeFill="background1" w:themeFillShade="D9"/>
          </w:tcPr>
          <w:p w:rsidR="006D0CA0" w:rsidRPr="006D0CA0" w:rsidRDefault="006D0CA0" w:rsidP="006D0CA0">
            <w:pPr>
              <w:pStyle w:val="NoSpacing"/>
              <w:rPr>
                <w:rFonts w:ascii="Arial" w:hAnsi="Arial" w:cs="Arial"/>
              </w:rPr>
            </w:pPr>
          </w:p>
          <w:p w:rsidR="006D0CA0" w:rsidRPr="006D0CA0" w:rsidRDefault="006D0CA0" w:rsidP="006D0CA0">
            <w:pPr>
              <w:pStyle w:val="NoSpacing"/>
              <w:rPr>
                <w:rFonts w:ascii="Arial" w:hAnsi="Arial" w:cs="Arial"/>
                <w:b/>
                <w:sz w:val="28"/>
                <w:szCs w:val="28"/>
              </w:rPr>
            </w:pPr>
            <w:r>
              <w:rPr>
                <w:rFonts w:ascii="Arial" w:hAnsi="Arial" w:cs="Arial"/>
                <w:b/>
                <w:sz w:val="28"/>
                <w:szCs w:val="28"/>
              </w:rPr>
              <w:t>DATA PROTECTION CONSENT</w:t>
            </w:r>
          </w:p>
          <w:p w:rsidR="006D0CA0" w:rsidRPr="006D0CA0" w:rsidRDefault="006D0CA0" w:rsidP="006D0CA0">
            <w:pPr>
              <w:pStyle w:val="NoSpacing"/>
              <w:rPr>
                <w:rFonts w:ascii="Arial" w:hAnsi="Arial" w:cs="Arial"/>
              </w:rPr>
            </w:pPr>
          </w:p>
        </w:tc>
      </w:tr>
      <w:tr w:rsidR="006D0CA0" w:rsidTr="006D0CA0">
        <w:tc>
          <w:tcPr>
            <w:tcW w:w="9242" w:type="dxa"/>
          </w:tcPr>
          <w:p w:rsidR="006D0CA0" w:rsidRDefault="006D0CA0" w:rsidP="006D0CA0">
            <w:pPr>
              <w:pStyle w:val="NoSpacing"/>
              <w:rPr>
                <w:rFonts w:ascii="Arial" w:hAnsi="Arial" w:cs="Arial"/>
              </w:rPr>
            </w:pPr>
          </w:p>
          <w:p w:rsidR="006D0CA0" w:rsidRPr="006D0CA0" w:rsidRDefault="006D0CA0" w:rsidP="006D0CA0">
            <w:pPr>
              <w:jc w:val="both"/>
              <w:rPr>
                <w:rFonts w:ascii="Arial" w:hAnsi="Arial" w:cs="Arial"/>
              </w:rPr>
            </w:pPr>
            <w:r w:rsidRPr="006D0CA0">
              <w:rPr>
                <w:rFonts w:ascii="Arial" w:hAnsi="Arial" w:cs="Arial"/>
              </w:rPr>
              <w:t>The Data Protection Act 1998 requires that those providing monitoring information must give their consent to it being used, even though the individuals are not identified.</w:t>
            </w:r>
          </w:p>
          <w:p w:rsidR="006D0CA0" w:rsidRPr="006D0CA0" w:rsidRDefault="006D0CA0" w:rsidP="006D0CA0">
            <w:pPr>
              <w:jc w:val="both"/>
              <w:rPr>
                <w:rFonts w:ascii="Arial" w:hAnsi="Arial" w:cs="Arial"/>
              </w:rPr>
            </w:pPr>
          </w:p>
          <w:p w:rsidR="006D0CA0" w:rsidRDefault="006D0CA0" w:rsidP="006D0CA0">
            <w:pPr>
              <w:jc w:val="both"/>
              <w:rPr>
                <w:rFonts w:ascii="Arial" w:hAnsi="Arial" w:cs="Arial"/>
              </w:rPr>
            </w:pPr>
            <w:r w:rsidRPr="006D0CA0">
              <w:rPr>
                <w:rFonts w:ascii="Arial" w:hAnsi="Arial" w:cs="Arial"/>
              </w:rPr>
              <w:t>Please mark the box below with an ‘x’ to show that you give your consent for information you provide to be used, anonymised, for publication of monitoring data</w:t>
            </w:r>
            <w:r>
              <w:rPr>
                <w:rFonts w:ascii="Arial" w:hAnsi="Arial" w:cs="Arial"/>
              </w:rPr>
              <w:t>.</w:t>
            </w:r>
          </w:p>
          <w:p w:rsidR="006D0CA0" w:rsidRPr="006D0CA0" w:rsidRDefault="006D0CA0" w:rsidP="006D0CA0">
            <w:pPr>
              <w:pStyle w:val="NoSpacing"/>
              <w:rPr>
                <w:rFonts w:ascii="Arial" w:hAnsi="Arial" w:cs="Arial"/>
              </w:rPr>
            </w:pPr>
          </w:p>
        </w:tc>
      </w:tr>
      <w:tr w:rsidR="006D0CA0" w:rsidTr="006D0CA0">
        <w:tc>
          <w:tcPr>
            <w:tcW w:w="9242" w:type="dxa"/>
          </w:tcPr>
          <w:p w:rsidR="006D0CA0" w:rsidRDefault="006D0CA0" w:rsidP="006D0CA0">
            <w:pPr>
              <w:pStyle w:val="NoSpacing"/>
              <w:rPr>
                <w:rFonts w:ascii="Arial" w:hAnsi="Arial" w:cs="Arial"/>
              </w:rPr>
            </w:pPr>
          </w:p>
          <w:p w:rsidR="006D0CA0" w:rsidRPr="006D0CA0" w:rsidRDefault="006D0CA0" w:rsidP="006D0CA0">
            <w:pPr>
              <w:rPr>
                <w:rFonts w:ascii="Arial" w:hAnsi="Arial" w:cs="Arial"/>
              </w:rPr>
            </w:pPr>
            <w:r w:rsidRPr="006D0CA0">
              <w:rPr>
                <w:rFonts w:ascii="Arial" w:hAnsi="Arial" w:cs="Arial"/>
              </w:rPr>
              <w:t>I provide my consent:</w:t>
            </w:r>
            <w:permStart w:id="1606313152" w:edGrp="everyone"/>
            <w:r w:rsidRPr="006D0CA0">
              <w:rPr>
                <w:rFonts w:ascii="Arial" w:hAnsi="Arial" w:cs="Arial"/>
              </w:rPr>
              <w:t xml:space="preserve"> </w:t>
            </w:r>
            <w:sdt>
              <w:sdtPr>
                <w:rPr>
                  <w:rFonts w:ascii="Arial" w:hAnsi="Arial" w:cs="Arial"/>
                </w:rPr>
                <w:id w:val="-181509891"/>
                <w14:checkbox>
                  <w14:checked w14:val="0"/>
                  <w14:checkedState w14:val="2612" w14:font="MS Gothic"/>
                  <w14:uncheckedState w14:val="2610" w14:font="MS Gothic"/>
                </w14:checkbox>
              </w:sdtPr>
              <w:sdtEndPr/>
              <w:sdtContent>
                <w:r w:rsidR="006E6CC4">
                  <w:rPr>
                    <w:rFonts w:ascii="MS Gothic" w:eastAsia="MS Gothic" w:hAnsi="MS Gothic" w:cs="Arial" w:hint="eastAsia"/>
                  </w:rPr>
                  <w:t>☐</w:t>
                </w:r>
              </w:sdtContent>
            </w:sdt>
            <w:permEnd w:id="1606313152"/>
          </w:p>
          <w:p w:rsidR="006D0CA0" w:rsidRPr="006D0CA0" w:rsidRDefault="006D0CA0" w:rsidP="006D0CA0">
            <w:pPr>
              <w:pStyle w:val="NoSpacing"/>
              <w:rPr>
                <w:rFonts w:ascii="Arial" w:hAnsi="Arial" w:cs="Arial"/>
              </w:rPr>
            </w:pPr>
          </w:p>
        </w:tc>
      </w:tr>
      <w:tr w:rsidR="006D0CA0" w:rsidTr="006D0CA0">
        <w:tc>
          <w:tcPr>
            <w:tcW w:w="9242" w:type="dxa"/>
          </w:tcPr>
          <w:p w:rsidR="006D0CA0" w:rsidRDefault="006D0CA0" w:rsidP="006D0CA0">
            <w:pPr>
              <w:pStyle w:val="NoSpacing"/>
              <w:rPr>
                <w:rFonts w:ascii="Arial" w:hAnsi="Arial" w:cs="Arial"/>
              </w:rPr>
            </w:pPr>
          </w:p>
          <w:p w:rsidR="006D0CA0" w:rsidRPr="006D0CA0" w:rsidRDefault="006D0CA0" w:rsidP="006D0CA0">
            <w:pPr>
              <w:pStyle w:val="NoSpacing"/>
              <w:rPr>
                <w:rFonts w:ascii="Arial" w:hAnsi="Arial" w:cs="Arial"/>
                <w:sz w:val="24"/>
                <w:szCs w:val="24"/>
              </w:rPr>
            </w:pPr>
            <w:r w:rsidRPr="006D0CA0">
              <w:rPr>
                <w:rFonts w:ascii="Arial" w:hAnsi="Arial" w:cs="Arial"/>
                <w:sz w:val="24"/>
                <w:szCs w:val="24"/>
              </w:rPr>
              <w:t xml:space="preserve">Electronic signature of applicant: </w:t>
            </w:r>
          </w:p>
          <w:p w:rsidR="006D0CA0" w:rsidRDefault="006D0CA0" w:rsidP="006D0CA0">
            <w:pPr>
              <w:pStyle w:val="NoSpacing"/>
              <w:rPr>
                <w:rFonts w:ascii="Arial" w:hAnsi="Arial" w:cs="Arial"/>
              </w:rPr>
            </w:pPr>
          </w:p>
        </w:tc>
      </w:tr>
    </w:tbl>
    <w:p w:rsidR="006D0CA0" w:rsidRDefault="006D0CA0" w:rsidP="00E916BB">
      <w:pPr>
        <w:rPr>
          <w:rFonts w:ascii="Arial" w:hAnsi="Arial" w:cs="Arial"/>
          <w:b/>
          <w:color w:val="FFFFFF" w:themeColor="background1"/>
          <w:sz w:val="28"/>
          <w:szCs w:val="28"/>
        </w:rPr>
      </w:pPr>
    </w:p>
    <w:p w:rsidR="00643F82" w:rsidRDefault="00643F82" w:rsidP="00E916BB">
      <w:pPr>
        <w:rPr>
          <w:rFonts w:ascii="Arial" w:hAnsi="Arial" w:cs="Arial"/>
          <w:b/>
          <w:color w:val="FFFFFF" w:themeColor="background1"/>
          <w:sz w:val="28"/>
          <w:szCs w:val="28"/>
        </w:rPr>
      </w:pPr>
    </w:p>
    <w:tbl>
      <w:tblPr>
        <w:tblStyle w:val="TableGrid"/>
        <w:tblW w:w="0" w:type="auto"/>
        <w:tblLook w:val="04A0" w:firstRow="1" w:lastRow="0" w:firstColumn="1" w:lastColumn="0" w:noHBand="0" w:noVBand="1"/>
      </w:tblPr>
      <w:tblGrid>
        <w:gridCol w:w="9242"/>
      </w:tblGrid>
      <w:tr w:rsidR="00643F82" w:rsidRPr="006D0CA0" w:rsidTr="00692252">
        <w:tc>
          <w:tcPr>
            <w:tcW w:w="9242" w:type="dxa"/>
            <w:shd w:val="clear" w:color="auto" w:fill="D9D9D9" w:themeFill="background1" w:themeFillShade="D9"/>
          </w:tcPr>
          <w:p w:rsidR="00643F82" w:rsidRPr="006D0CA0" w:rsidRDefault="00643F82" w:rsidP="00692252">
            <w:pPr>
              <w:pStyle w:val="NoSpacing"/>
              <w:rPr>
                <w:rFonts w:ascii="Arial" w:hAnsi="Arial" w:cs="Arial"/>
              </w:rPr>
            </w:pPr>
          </w:p>
          <w:p w:rsidR="00643F82" w:rsidRPr="006D0CA0" w:rsidRDefault="00643F82" w:rsidP="00692252">
            <w:pPr>
              <w:pStyle w:val="NoSpacing"/>
              <w:rPr>
                <w:rFonts w:ascii="Arial" w:hAnsi="Arial" w:cs="Arial"/>
                <w:b/>
                <w:sz w:val="28"/>
                <w:szCs w:val="28"/>
              </w:rPr>
            </w:pPr>
            <w:r>
              <w:rPr>
                <w:rFonts w:ascii="Arial" w:hAnsi="Arial" w:cs="Arial"/>
                <w:b/>
                <w:sz w:val="28"/>
                <w:szCs w:val="28"/>
              </w:rPr>
              <w:t>CONSENT TO RECEIVE INFORMATION ON OTHER PUBLIC APPOINTMENTS</w:t>
            </w:r>
          </w:p>
          <w:p w:rsidR="00643F82" w:rsidRPr="006D0CA0" w:rsidRDefault="00643F82" w:rsidP="00692252">
            <w:pPr>
              <w:pStyle w:val="NoSpacing"/>
              <w:rPr>
                <w:rFonts w:ascii="Arial" w:hAnsi="Arial" w:cs="Arial"/>
              </w:rPr>
            </w:pPr>
          </w:p>
        </w:tc>
      </w:tr>
      <w:tr w:rsidR="00643F82" w:rsidRPr="006D0CA0" w:rsidTr="00692252">
        <w:tc>
          <w:tcPr>
            <w:tcW w:w="9242" w:type="dxa"/>
          </w:tcPr>
          <w:p w:rsidR="00643F82" w:rsidRDefault="00643F82" w:rsidP="00692252">
            <w:pPr>
              <w:pStyle w:val="NoSpacing"/>
              <w:rPr>
                <w:rFonts w:ascii="Arial" w:hAnsi="Arial" w:cs="Arial"/>
              </w:rPr>
            </w:pPr>
          </w:p>
          <w:p w:rsidR="00643F82" w:rsidRDefault="00643F82" w:rsidP="00643F82">
            <w:pPr>
              <w:pStyle w:val="ListParagraph"/>
              <w:ind w:left="0"/>
              <w:jc w:val="both"/>
              <w:rPr>
                <w:rFonts w:ascii="Arial" w:hAnsi="Arial" w:cs="Arial"/>
              </w:rPr>
            </w:pPr>
            <w:r>
              <w:rPr>
                <w:rFonts w:ascii="Arial" w:hAnsi="Arial" w:cs="Arial"/>
              </w:rPr>
              <w:t xml:space="preserve">All Public Appointments are advertised on the Cabinet Office’s Public Appointments website </w:t>
            </w:r>
            <w:hyperlink r:id="rId15" w:history="1">
              <w:r w:rsidRPr="003D397C">
                <w:rPr>
                  <w:rStyle w:val="Hyperlink"/>
                  <w:rFonts w:ascii="Arial" w:hAnsi="Arial" w:cs="Arial"/>
                </w:rPr>
                <w:t>http://publicappointments.cabinetoffice.gov.uk</w:t>
              </w:r>
            </w:hyperlink>
            <w:r>
              <w:rPr>
                <w:rFonts w:ascii="Arial" w:hAnsi="Arial" w:cs="Arial"/>
              </w:rPr>
              <w:t xml:space="preserve"> and the Public Appointments Twitter feed </w:t>
            </w:r>
            <w:proofErr w:type="gramStart"/>
            <w:r>
              <w:rPr>
                <w:rFonts w:ascii="Arial" w:hAnsi="Arial" w:cs="Arial"/>
              </w:rPr>
              <w:t>@</w:t>
            </w:r>
            <w:proofErr w:type="spellStart"/>
            <w:r>
              <w:rPr>
                <w:rFonts w:ascii="Arial" w:hAnsi="Arial" w:cs="Arial"/>
              </w:rPr>
              <w:t>publicappts</w:t>
            </w:r>
            <w:proofErr w:type="spellEnd"/>
            <w:r>
              <w:rPr>
                <w:rFonts w:ascii="Arial" w:hAnsi="Arial" w:cs="Arial"/>
              </w:rPr>
              <w:t xml:space="preserve"> .</w:t>
            </w:r>
            <w:proofErr w:type="gramEnd"/>
          </w:p>
          <w:p w:rsidR="00643F82" w:rsidRDefault="00643F82" w:rsidP="00643F82">
            <w:pPr>
              <w:pStyle w:val="ListParagraph"/>
              <w:ind w:left="0"/>
              <w:jc w:val="both"/>
              <w:rPr>
                <w:rFonts w:ascii="Arial" w:hAnsi="Arial" w:cs="Arial"/>
              </w:rPr>
            </w:pPr>
          </w:p>
          <w:p w:rsidR="00643F82" w:rsidRDefault="00643F82" w:rsidP="00643F82">
            <w:pPr>
              <w:pStyle w:val="ListParagraph"/>
              <w:ind w:left="0"/>
              <w:jc w:val="both"/>
              <w:rPr>
                <w:rFonts w:ascii="Arial" w:hAnsi="Arial" w:cs="Arial"/>
              </w:rPr>
            </w:pPr>
            <w:r>
              <w:rPr>
                <w:rFonts w:ascii="Arial" w:hAnsi="Arial" w:cs="Arial"/>
              </w:rPr>
              <w:t>The Department for Business</w:t>
            </w:r>
            <w:r w:rsidR="00671883">
              <w:rPr>
                <w:rFonts w:ascii="Arial" w:hAnsi="Arial" w:cs="Arial"/>
              </w:rPr>
              <w:t>,</w:t>
            </w:r>
            <w:r>
              <w:rPr>
                <w:rFonts w:ascii="Arial" w:hAnsi="Arial" w:cs="Arial"/>
              </w:rPr>
              <w:t xml:space="preserve"> Energy and Industrial Strategy (BEIS) and the Centre for Public Appointments would like to keep your CV and contact details on file, and may contact you about other opportunities that may arise in the future. All information will be handled in accordance with the Data Protection Act 1998.</w:t>
            </w:r>
          </w:p>
          <w:p w:rsidR="00643F82" w:rsidRDefault="00643F82" w:rsidP="00643F82">
            <w:pPr>
              <w:pStyle w:val="ListParagraph"/>
              <w:ind w:left="0"/>
              <w:jc w:val="both"/>
              <w:rPr>
                <w:rFonts w:ascii="Arial" w:hAnsi="Arial" w:cs="Arial"/>
              </w:rPr>
            </w:pPr>
          </w:p>
          <w:p w:rsidR="00643F82" w:rsidRDefault="00643F82" w:rsidP="00643F82">
            <w:pPr>
              <w:pStyle w:val="ListParagraph"/>
              <w:ind w:left="0"/>
              <w:jc w:val="both"/>
              <w:rPr>
                <w:rFonts w:ascii="Arial" w:hAnsi="Arial" w:cs="Arial"/>
              </w:rPr>
            </w:pPr>
            <w:r>
              <w:rPr>
                <w:rFonts w:ascii="Arial" w:hAnsi="Arial" w:cs="Arial"/>
              </w:rPr>
              <w:t xml:space="preserve">Please </w:t>
            </w:r>
            <w:r w:rsidR="006E6CC4">
              <w:rPr>
                <w:rFonts w:ascii="Arial" w:hAnsi="Arial" w:cs="Arial"/>
              </w:rPr>
              <w:t>mark</w:t>
            </w:r>
            <w:r>
              <w:rPr>
                <w:rFonts w:ascii="Arial" w:hAnsi="Arial" w:cs="Arial"/>
              </w:rPr>
              <w:t xml:space="preserve"> if you consent to this </w:t>
            </w:r>
            <w:r w:rsidRPr="006D0CA0">
              <w:rPr>
                <w:rFonts w:ascii="Arial" w:hAnsi="Arial" w:cs="Arial"/>
              </w:rPr>
              <w:t>:</w:t>
            </w:r>
            <w:permStart w:id="2087540070" w:edGrp="everyone"/>
            <w:r w:rsidRPr="006D0CA0">
              <w:rPr>
                <w:rFonts w:ascii="Arial" w:hAnsi="Arial" w:cs="Arial"/>
              </w:rPr>
              <w:t xml:space="preserve"> </w:t>
            </w:r>
            <w:sdt>
              <w:sdtPr>
                <w:rPr>
                  <w:rFonts w:ascii="Arial" w:hAnsi="Arial" w:cs="Arial"/>
                </w:rPr>
                <w:id w:val="-1818487581"/>
                <w14:checkbox>
                  <w14:checked w14:val="0"/>
                  <w14:checkedState w14:val="2612" w14:font="MS Gothic"/>
                  <w14:uncheckedState w14:val="2610" w14:font="MS Gothic"/>
                </w14:checkbox>
              </w:sdtPr>
              <w:sdtEndPr/>
              <w:sdtContent>
                <w:r w:rsidRPr="006D0CA0">
                  <w:rPr>
                    <w:rFonts w:ascii="MS Gothic" w:eastAsia="MS Gothic" w:hAnsi="MS Gothic" w:cs="MS Gothic" w:hint="eastAsia"/>
                  </w:rPr>
                  <w:t>☐</w:t>
                </w:r>
              </w:sdtContent>
            </w:sdt>
            <w:permEnd w:id="2087540070"/>
          </w:p>
          <w:p w:rsidR="00643F82" w:rsidRPr="006D0CA0" w:rsidRDefault="00643F82" w:rsidP="00692252">
            <w:pPr>
              <w:pStyle w:val="NoSpacing"/>
              <w:rPr>
                <w:rFonts w:ascii="Arial" w:hAnsi="Arial" w:cs="Arial"/>
              </w:rPr>
            </w:pPr>
          </w:p>
        </w:tc>
      </w:tr>
    </w:tbl>
    <w:p w:rsidR="00643F82" w:rsidRDefault="00643F82">
      <w:pPr>
        <w:suppressAutoHyphens w:val="0"/>
        <w:spacing w:after="200" w:line="276" w:lineRule="auto"/>
        <w:rPr>
          <w:rFonts w:ascii="Arial" w:hAnsi="Arial" w:cs="Arial"/>
          <w:b/>
          <w:color w:val="FFFFFF" w:themeColor="background1"/>
          <w:sz w:val="28"/>
          <w:szCs w:val="28"/>
        </w:rPr>
      </w:pPr>
    </w:p>
    <w:p w:rsidR="00643F82" w:rsidRDefault="00643F82">
      <w:pPr>
        <w:suppressAutoHyphens w:val="0"/>
        <w:spacing w:after="200" w:line="276" w:lineRule="auto"/>
        <w:rPr>
          <w:rFonts w:ascii="Arial" w:hAnsi="Arial" w:cs="Arial"/>
          <w:b/>
          <w:color w:val="FFFFFF" w:themeColor="background1"/>
          <w:sz w:val="28"/>
          <w:szCs w:val="28"/>
        </w:rPr>
      </w:pPr>
      <w:r>
        <w:rPr>
          <w:rFonts w:ascii="Arial" w:hAnsi="Arial" w:cs="Arial"/>
          <w:b/>
          <w:color w:val="FFFFFF" w:themeColor="background1"/>
          <w:sz w:val="28"/>
          <w:szCs w:val="28"/>
        </w:rPr>
        <w:br w:type="page"/>
      </w:r>
    </w:p>
    <w:tbl>
      <w:tblPr>
        <w:tblStyle w:val="TableGrid"/>
        <w:tblW w:w="0" w:type="auto"/>
        <w:tblLook w:val="04A0" w:firstRow="1" w:lastRow="0" w:firstColumn="1" w:lastColumn="0" w:noHBand="0" w:noVBand="1"/>
      </w:tblPr>
      <w:tblGrid>
        <w:gridCol w:w="9242"/>
      </w:tblGrid>
      <w:tr w:rsidR="006D0CA0" w:rsidRPr="006D0CA0" w:rsidTr="00692252">
        <w:tc>
          <w:tcPr>
            <w:tcW w:w="9242" w:type="dxa"/>
            <w:shd w:val="clear" w:color="auto" w:fill="D9D9D9" w:themeFill="background1" w:themeFillShade="D9"/>
          </w:tcPr>
          <w:p w:rsidR="006D0CA0" w:rsidRPr="006D0CA0" w:rsidRDefault="006D0CA0" w:rsidP="00692252">
            <w:pPr>
              <w:pStyle w:val="NoSpacing"/>
              <w:rPr>
                <w:rFonts w:ascii="Arial" w:hAnsi="Arial" w:cs="Arial"/>
              </w:rPr>
            </w:pPr>
          </w:p>
          <w:p w:rsidR="006D0CA0" w:rsidRPr="006D0CA0" w:rsidRDefault="006D0CA0" w:rsidP="00692252">
            <w:pPr>
              <w:pStyle w:val="NoSpacing"/>
              <w:rPr>
                <w:rFonts w:ascii="Arial" w:hAnsi="Arial" w:cs="Arial"/>
                <w:b/>
                <w:sz w:val="28"/>
                <w:szCs w:val="28"/>
              </w:rPr>
            </w:pPr>
            <w:r>
              <w:rPr>
                <w:rFonts w:ascii="Arial" w:hAnsi="Arial" w:cs="Arial"/>
                <w:b/>
                <w:sz w:val="28"/>
                <w:szCs w:val="28"/>
              </w:rPr>
              <w:t>DIVERSITY AND EQUAL OPPORTUNITIES</w:t>
            </w:r>
          </w:p>
          <w:p w:rsidR="006D0CA0" w:rsidRPr="006D0CA0" w:rsidRDefault="006D0CA0" w:rsidP="00692252">
            <w:pPr>
              <w:pStyle w:val="NoSpacing"/>
              <w:rPr>
                <w:rFonts w:ascii="Arial" w:hAnsi="Arial" w:cs="Arial"/>
              </w:rPr>
            </w:pPr>
          </w:p>
        </w:tc>
      </w:tr>
      <w:tr w:rsidR="006D0CA0" w:rsidRPr="006D0CA0" w:rsidTr="00692252">
        <w:tc>
          <w:tcPr>
            <w:tcW w:w="9242" w:type="dxa"/>
          </w:tcPr>
          <w:p w:rsidR="006D0CA0" w:rsidRDefault="006D0CA0" w:rsidP="00692252">
            <w:pPr>
              <w:pStyle w:val="NoSpacing"/>
              <w:rPr>
                <w:rFonts w:ascii="Arial" w:hAnsi="Arial" w:cs="Arial"/>
              </w:rPr>
            </w:pPr>
          </w:p>
          <w:p w:rsidR="006D0CA0" w:rsidRDefault="006D0CA0" w:rsidP="006D0CA0">
            <w:pPr>
              <w:pStyle w:val="ListParagraph"/>
              <w:ind w:left="0"/>
              <w:jc w:val="both"/>
              <w:rPr>
                <w:rFonts w:ascii="Arial" w:hAnsi="Arial" w:cs="Arial"/>
                <w:color w:val="000000" w:themeColor="text1"/>
              </w:rPr>
            </w:pPr>
            <w:r>
              <w:rPr>
                <w:rFonts w:ascii="Arial" w:hAnsi="Arial" w:cs="Arial"/>
                <w:color w:val="000000" w:themeColor="text1"/>
              </w:rPr>
              <w:t xml:space="preserve">The Department for Business, Energy and Industrial Strategy is committed to the principle of public appointments on merit with independent assessment, openness and fairness of process and to providing equal opportunities for all. </w:t>
            </w:r>
          </w:p>
          <w:p w:rsidR="006D0CA0" w:rsidRDefault="006D0CA0" w:rsidP="006D0CA0">
            <w:pPr>
              <w:pStyle w:val="ListParagraph"/>
              <w:ind w:left="0"/>
              <w:jc w:val="both"/>
              <w:rPr>
                <w:rFonts w:ascii="Arial" w:hAnsi="Arial" w:cs="Arial"/>
                <w:color w:val="000000" w:themeColor="text1"/>
              </w:rPr>
            </w:pPr>
          </w:p>
          <w:p w:rsidR="005B642A" w:rsidRDefault="005B642A" w:rsidP="006D0CA0">
            <w:pPr>
              <w:pStyle w:val="ListParagraph"/>
              <w:ind w:left="0"/>
              <w:jc w:val="both"/>
              <w:rPr>
                <w:rFonts w:ascii="Arial" w:hAnsi="Arial" w:cs="Arial"/>
                <w:iCs/>
              </w:rPr>
            </w:pPr>
            <w:r w:rsidRPr="005B642A">
              <w:rPr>
                <w:rFonts w:ascii="Arial" w:hAnsi="Arial" w:cs="Arial"/>
                <w:iCs/>
              </w:rPr>
              <w:t>Applications are welcome from all, but we particularly encourage applications from women, people from an ethnic minority, people with disabilities and other underrepresented groups. Both UK nationals and international candidates are encouraged to apply.</w:t>
            </w:r>
          </w:p>
          <w:p w:rsidR="00FB5048" w:rsidRDefault="00FB5048" w:rsidP="006D0CA0">
            <w:pPr>
              <w:pStyle w:val="ListParagraph"/>
              <w:ind w:left="0"/>
              <w:jc w:val="both"/>
              <w:rPr>
                <w:rFonts w:ascii="Arial" w:hAnsi="Arial" w:cs="Arial"/>
                <w:iCs/>
              </w:rPr>
            </w:pPr>
          </w:p>
          <w:p w:rsidR="00FB5048" w:rsidRPr="00211A06" w:rsidRDefault="00FB5048" w:rsidP="00FB5048">
            <w:pPr>
              <w:tabs>
                <w:tab w:val="left" w:pos="1200"/>
              </w:tabs>
              <w:jc w:val="both"/>
              <w:rPr>
                <w:rFonts w:ascii="Arial" w:hAnsi="Arial" w:cs="Arial"/>
                <w:bCs/>
                <w:iCs/>
              </w:rPr>
            </w:pPr>
            <w:r w:rsidRPr="00211A06">
              <w:rPr>
                <w:rFonts w:ascii="Arial" w:hAnsi="Arial" w:cs="Arial"/>
                <w:bCs/>
                <w:iCs/>
              </w:rPr>
              <w:t>BEIS offers professional training courses on public sector finance and governance for those new to the public sector.</w:t>
            </w:r>
          </w:p>
          <w:p w:rsidR="005B642A" w:rsidRDefault="005B642A" w:rsidP="006D0CA0">
            <w:pPr>
              <w:pStyle w:val="ListParagraph"/>
              <w:ind w:left="0"/>
              <w:jc w:val="both"/>
              <w:rPr>
                <w:rFonts w:ascii="Arial" w:hAnsi="Arial" w:cs="Arial"/>
                <w:color w:val="000000" w:themeColor="text1"/>
              </w:rPr>
            </w:pPr>
          </w:p>
          <w:p w:rsidR="006D0CA0" w:rsidRDefault="006D0CA0" w:rsidP="006D0CA0">
            <w:pPr>
              <w:pStyle w:val="ListParagraph"/>
              <w:ind w:left="0"/>
              <w:jc w:val="both"/>
              <w:rPr>
                <w:rFonts w:ascii="Arial" w:hAnsi="Arial" w:cs="Arial"/>
                <w:color w:val="000000" w:themeColor="text1"/>
              </w:rPr>
            </w:pPr>
            <w:r>
              <w:rPr>
                <w:rFonts w:ascii="Arial" w:hAnsi="Arial" w:cs="Arial"/>
                <w:color w:val="000000" w:themeColor="text1"/>
              </w:rPr>
              <w:t xml:space="preserve">BEIS works with Government Departments to ensure they have the capacity to attract the widest field of candidates and to make the best possible appointments. </w:t>
            </w:r>
          </w:p>
          <w:p w:rsidR="006D0CA0" w:rsidRDefault="006D0CA0" w:rsidP="006D0CA0">
            <w:pPr>
              <w:pStyle w:val="ListParagraph"/>
              <w:ind w:left="0"/>
              <w:jc w:val="both"/>
              <w:rPr>
                <w:rFonts w:ascii="Arial" w:hAnsi="Arial" w:cs="Arial"/>
                <w:color w:val="000000" w:themeColor="text1"/>
              </w:rPr>
            </w:pPr>
          </w:p>
          <w:p w:rsidR="006D0CA0" w:rsidRPr="008B1409" w:rsidRDefault="006D0CA0" w:rsidP="006D0CA0">
            <w:pPr>
              <w:pStyle w:val="ListParagraph"/>
              <w:ind w:left="0"/>
              <w:jc w:val="both"/>
              <w:rPr>
                <w:rFonts w:ascii="Arial" w:hAnsi="Arial" w:cs="Arial"/>
                <w:color w:val="000000" w:themeColor="text1"/>
              </w:rPr>
            </w:pPr>
            <w:r>
              <w:rPr>
                <w:rFonts w:ascii="Arial" w:hAnsi="Arial" w:cs="Arial"/>
                <w:color w:val="000000" w:themeColor="text1"/>
              </w:rPr>
              <w:t>All applicants are asked to complete an anonymised Diversity Monitoring Form used for data gathering information only in order to ensure Departments are recruiting from the widest possible pool.</w:t>
            </w:r>
          </w:p>
          <w:p w:rsidR="006D0CA0" w:rsidRPr="006D0CA0" w:rsidRDefault="006D0CA0" w:rsidP="00692252">
            <w:pPr>
              <w:pStyle w:val="NoSpacing"/>
              <w:rPr>
                <w:rFonts w:ascii="Arial" w:hAnsi="Arial" w:cs="Arial"/>
              </w:rPr>
            </w:pPr>
          </w:p>
        </w:tc>
      </w:tr>
    </w:tbl>
    <w:p w:rsidR="009F7458" w:rsidRDefault="009F7458" w:rsidP="00E916BB">
      <w:pPr>
        <w:rPr>
          <w:rFonts w:ascii="Arial" w:hAnsi="Arial" w:cs="Arial"/>
          <w:b/>
          <w:color w:val="FFFFFF" w:themeColor="background1"/>
          <w:sz w:val="28"/>
          <w:szCs w:val="28"/>
        </w:rPr>
      </w:pPr>
    </w:p>
    <w:p w:rsidR="006D0CA0" w:rsidRDefault="006D0CA0" w:rsidP="00E916BB">
      <w:pPr>
        <w:rPr>
          <w:rFonts w:ascii="Arial" w:hAnsi="Arial" w:cs="Arial"/>
        </w:rPr>
      </w:pPr>
    </w:p>
    <w:tbl>
      <w:tblPr>
        <w:tblStyle w:val="TableGrid"/>
        <w:tblW w:w="0" w:type="auto"/>
        <w:tblLook w:val="04A0" w:firstRow="1" w:lastRow="0" w:firstColumn="1" w:lastColumn="0" w:noHBand="0" w:noVBand="1"/>
      </w:tblPr>
      <w:tblGrid>
        <w:gridCol w:w="9242"/>
      </w:tblGrid>
      <w:tr w:rsidR="006D0CA0" w:rsidRPr="006D0CA0" w:rsidTr="00692252">
        <w:tc>
          <w:tcPr>
            <w:tcW w:w="9242" w:type="dxa"/>
            <w:shd w:val="clear" w:color="auto" w:fill="D9D9D9" w:themeFill="background1" w:themeFillShade="D9"/>
          </w:tcPr>
          <w:p w:rsidR="006D0CA0" w:rsidRPr="006D0CA0" w:rsidRDefault="006D0CA0" w:rsidP="00692252">
            <w:pPr>
              <w:pStyle w:val="NoSpacing"/>
              <w:rPr>
                <w:rFonts w:ascii="Arial" w:hAnsi="Arial" w:cs="Arial"/>
              </w:rPr>
            </w:pPr>
          </w:p>
          <w:p w:rsidR="006D0CA0" w:rsidRPr="006D0CA0" w:rsidRDefault="006D0CA0" w:rsidP="00692252">
            <w:pPr>
              <w:pStyle w:val="NoSpacing"/>
              <w:rPr>
                <w:rFonts w:ascii="Arial" w:hAnsi="Arial" w:cs="Arial"/>
                <w:b/>
                <w:sz w:val="28"/>
                <w:szCs w:val="28"/>
              </w:rPr>
            </w:pPr>
            <w:r>
              <w:rPr>
                <w:rFonts w:ascii="Arial" w:hAnsi="Arial" w:cs="Arial"/>
                <w:b/>
                <w:sz w:val="28"/>
                <w:szCs w:val="28"/>
              </w:rPr>
              <w:t>MAKING A COMPLAINT</w:t>
            </w:r>
          </w:p>
          <w:p w:rsidR="006D0CA0" w:rsidRPr="006D0CA0" w:rsidRDefault="006D0CA0" w:rsidP="00692252">
            <w:pPr>
              <w:pStyle w:val="NoSpacing"/>
              <w:rPr>
                <w:rFonts w:ascii="Arial" w:hAnsi="Arial" w:cs="Arial"/>
              </w:rPr>
            </w:pPr>
          </w:p>
        </w:tc>
      </w:tr>
      <w:tr w:rsidR="006D0CA0" w:rsidRPr="006D0CA0" w:rsidTr="00692252">
        <w:tc>
          <w:tcPr>
            <w:tcW w:w="9242" w:type="dxa"/>
          </w:tcPr>
          <w:p w:rsidR="006D0CA0" w:rsidRDefault="006D0CA0" w:rsidP="00692252">
            <w:pPr>
              <w:pStyle w:val="NoSpacing"/>
              <w:rPr>
                <w:rFonts w:ascii="Arial" w:hAnsi="Arial" w:cs="Arial"/>
              </w:rPr>
            </w:pPr>
          </w:p>
          <w:p w:rsidR="006D0CA0" w:rsidRPr="00E42004" w:rsidRDefault="006D0CA0" w:rsidP="006D0CA0">
            <w:pPr>
              <w:pStyle w:val="ListParagraph"/>
              <w:ind w:left="0"/>
              <w:rPr>
                <w:rFonts w:ascii="Arial" w:hAnsi="Arial" w:cs="Arial"/>
              </w:rPr>
            </w:pPr>
            <w:r w:rsidRPr="004454E1">
              <w:rPr>
                <w:rFonts w:ascii="Arial" w:hAnsi="Arial" w:cs="Arial"/>
                <w:color w:val="000000" w:themeColor="text1"/>
              </w:rPr>
              <w:t>If you feel your application has not been treated fairly and you wish to make a</w:t>
            </w:r>
            <w:r w:rsidRPr="00120B15">
              <w:rPr>
                <w:rFonts w:ascii="Arial" w:hAnsi="Arial" w:cs="Arial"/>
                <w:color w:val="000000" w:themeColor="text1"/>
              </w:rPr>
              <w:t xml:space="preserve"> </w:t>
            </w:r>
            <w:r w:rsidRPr="004454E1">
              <w:rPr>
                <w:rFonts w:ascii="Arial" w:hAnsi="Arial" w:cs="Arial"/>
                <w:color w:val="000000" w:themeColor="text1"/>
              </w:rPr>
              <w:t xml:space="preserve">complaint, </w:t>
            </w:r>
            <w:r>
              <w:rPr>
                <w:rFonts w:ascii="Arial" w:hAnsi="Arial" w:cs="Arial"/>
                <w:color w:val="000000" w:themeColor="text1"/>
              </w:rPr>
              <w:t xml:space="preserve">you should initially send an email to: </w:t>
            </w:r>
            <w:hyperlink r:id="rId16" w:history="1">
              <w:r w:rsidRPr="00644BF5">
                <w:rPr>
                  <w:rStyle w:val="Hyperlink"/>
                  <w:rFonts w:ascii="Arial" w:hAnsi="Arial" w:cs="Arial"/>
                </w:rPr>
                <w:t>publicappointments@beis.gov.uk</w:t>
              </w:r>
            </w:hyperlink>
            <w:r>
              <w:rPr>
                <w:rFonts w:ascii="Arial" w:hAnsi="Arial" w:cs="Arial"/>
              </w:rPr>
              <w:t xml:space="preserve">  </w:t>
            </w:r>
          </w:p>
          <w:p w:rsidR="006D0CA0" w:rsidRPr="006D0CA0" w:rsidRDefault="006D0CA0" w:rsidP="00692252">
            <w:pPr>
              <w:pStyle w:val="NoSpacing"/>
              <w:rPr>
                <w:rFonts w:ascii="Arial" w:hAnsi="Arial" w:cs="Arial"/>
              </w:rPr>
            </w:pPr>
          </w:p>
        </w:tc>
      </w:tr>
    </w:tbl>
    <w:p w:rsidR="00643F82" w:rsidRDefault="00643F82" w:rsidP="00643F82">
      <w:pPr>
        <w:pStyle w:val="ListParagraph"/>
        <w:tabs>
          <w:tab w:val="left" w:pos="5556"/>
        </w:tabs>
        <w:ind w:left="284"/>
        <w:rPr>
          <w:rFonts w:ascii="Arial" w:hAnsi="Arial" w:cs="Arial"/>
        </w:rPr>
      </w:pPr>
    </w:p>
    <w:p w:rsidR="00643F82" w:rsidRDefault="00643F82">
      <w:pPr>
        <w:suppressAutoHyphens w:val="0"/>
        <w:spacing w:after="200" w:line="276"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242"/>
      </w:tblGrid>
      <w:tr w:rsidR="00643F82" w:rsidRPr="006D0CA0" w:rsidTr="00692252">
        <w:tc>
          <w:tcPr>
            <w:tcW w:w="9242" w:type="dxa"/>
            <w:shd w:val="clear" w:color="auto" w:fill="D9D9D9" w:themeFill="background1" w:themeFillShade="D9"/>
          </w:tcPr>
          <w:p w:rsidR="00643F82" w:rsidRPr="006D0CA0" w:rsidRDefault="00643F82" w:rsidP="00692252">
            <w:pPr>
              <w:pStyle w:val="NoSpacing"/>
              <w:rPr>
                <w:rFonts w:ascii="Arial" w:hAnsi="Arial" w:cs="Arial"/>
              </w:rPr>
            </w:pPr>
          </w:p>
          <w:p w:rsidR="00643F82" w:rsidRPr="006D0CA0" w:rsidRDefault="00643F82" w:rsidP="00692252">
            <w:pPr>
              <w:pStyle w:val="NoSpacing"/>
              <w:rPr>
                <w:rFonts w:ascii="Arial" w:hAnsi="Arial" w:cs="Arial"/>
                <w:b/>
                <w:sz w:val="28"/>
                <w:szCs w:val="28"/>
              </w:rPr>
            </w:pPr>
            <w:r>
              <w:rPr>
                <w:rFonts w:ascii="Arial" w:hAnsi="Arial" w:cs="Arial"/>
                <w:b/>
                <w:sz w:val="28"/>
                <w:szCs w:val="28"/>
              </w:rPr>
              <w:t>THE SEVEN PRINCIPLES OF PUBLIC LIFE</w:t>
            </w:r>
          </w:p>
          <w:p w:rsidR="00643F82" w:rsidRPr="006D0CA0" w:rsidRDefault="00643F82" w:rsidP="00692252">
            <w:pPr>
              <w:pStyle w:val="NoSpacing"/>
              <w:rPr>
                <w:rFonts w:ascii="Arial" w:hAnsi="Arial" w:cs="Arial"/>
              </w:rPr>
            </w:pPr>
          </w:p>
        </w:tc>
      </w:tr>
      <w:tr w:rsidR="00643F82" w:rsidRPr="006D0CA0" w:rsidTr="00692252">
        <w:tc>
          <w:tcPr>
            <w:tcW w:w="9242" w:type="dxa"/>
          </w:tcPr>
          <w:p w:rsidR="00643F82" w:rsidRDefault="00643F82" w:rsidP="00692252">
            <w:pPr>
              <w:pStyle w:val="NoSpacing"/>
              <w:rPr>
                <w:rFonts w:ascii="Arial" w:hAnsi="Arial" w:cs="Arial"/>
              </w:rPr>
            </w:pPr>
          </w:p>
          <w:p w:rsidR="00643F82" w:rsidRPr="00EF5A38" w:rsidRDefault="00643F82" w:rsidP="00643F82">
            <w:pPr>
              <w:pStyle w:val="ListParagraph"/>
              <w:ind w:left="0"/>
              <w:jc w:val="both"/>
              <w:rPr>
                <w:rFonts w:ascii="Arial" w:hAnsi="Arial" w:cs="Arial"/>
              </w:rPr>
            </w:pPr>
            <w:r w:rsidRPr="00EF5A38">
              <w:rPr>
                <w:rFonts w:ascii="Arial" w:hAnsi="Arial" w:cs="Arial"/>
              </w:rPr>
              <w:t>In 1995, the Committee on Standards in Public Life defined seven principles which should underpin the actions of all who serve the public in any way.</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rPr>
            </w:pPr>
            <w:r w:rsidRPr="00EF5A38">
              <w:rPr>
                <w:rFonts w:ascii="Arial" w:hAnsi="Arial" w:cs="Arial"/>
              </w:rPr>
              <w:t xml:space="preserve">Consistent with the </w:t>
            </w:r>
            <w:r w:rsidR="00A45D63">
              <w:rPr>
                <w:rFonts w:ascii="Arial" w:hAnsi="Arial" w:cs="Arial"/>
              </w:rPr>
              <w:t>Governance Code</w:t>
            </w:r>
            <w:r w:rsidRPr="00EF5A38">
              <w:rPr>
                <w:rFonts w:ascii="Arial" w:hAnsi="Arial" w:cs="Arial"/>
              </w:rPr>
              <w:t>, applicants will be assessed on merit, and all candidates for public appointment will need to uphold the standards of conduct set out in the Seven Principles of Public Life. These will be tested as part of</w:t>
            </w:r>
            <w:r w:rsidR="00A45D63">
              <w:rPr>
                <w:rFonts w:ascii="Arial" w:hAnsi="Arial" w:cs="Arial"/>
              </w:rPr>
              <w:t xml:space="preserve"> the selection process and the S</w:t>
            </w:r>
            <w:r w:rsidRPr="00EF5A38">
              <w:rPr>
                <w:rFonts w:ascii="Arial" w:hAnsi="Arial" w:cs="Arial"/>
              </w:rPr>
              <w:t>election Panel must satisfy itself that all candidates for appointments can meet these standards; which are:</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b/>
              </w:rPr>
            </w:pPr>
            <w:r w:rsidRPr="00EF5A38">
              <w:rPr>
                <w:rFonts w:ascii="Arial" w:hAnsi="Arial" w:cs="Arial"/>
                <w:b/>
              </w:rPr>
              <w:t>Selflessness</w:t>
            </w:r>
          </w:p>
          <w:p w:rsidR="00643F82" w:rsidRPr="00EF5A38" w:rsidRDefault="00643F82" w:rsidP="00643F82">
            <w:pPr>
              <w:pStyle w:val="ListParagraph"/>
              <w:ind w:left="0"/>
              <w:jc w:val="both"/>
              <w:rPr>
                <w:rFonts w:ascii="Arial" w:hAnsi="Arial" w:cs="Arial"/>
              </w:rPr>
            </w:pPr>
            <w:r w:rsidRPr="00EF5A38">
              <w:rPr>
                <w:rFonts w:ascii="Arial" w:hAnsi="Arial" w:cs="Arial"/>
              </w:rPr>
              <w:t>Holders of Public Office should take decisions solely in terms of the public interest. They should not do so in order to gain financial or other material benefits for themselves, their family, or other friends.</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b/>
              </w:rPr>
            </w:pPr>
            <w:r w:rsidRPr="00EF5A38">
              <w:rPr>
                <w:rFonts w:ascii="Arial" w:hAnsi="Arial" w:cs="Arial"/>
                <w:b/>
              </w:rPr>
              <w:t>Integrity</w:t>
            </w:r>
          </w:p>
          <w:p w:rsidR="00643F82" w:rsidRPr="00EF5A38" w:rsidRDefault="00643F82" w:rsidP="00643F82">
            <w:pPr>
              <w:pStyle w:val="ListParagraph"/>
              <w:ind w:left="0"/>
              <w:jc w:val="both"/>
              <w:rPr>
                <w:rFonts w:ascii="Arial" w:hAnsi="Arial" w:cs="Arial"/>
              </w:rPr>
            </w:pPr>
            <w:r w:rsidRPr="00EF5A38">
              <w:rPr>
                <w:rFonts w:ascii="Arial" w:hAnsi="Arial" w:cs="Arial"/>
              </w:rPr>
              <w:t>Holders of Public Office should not place themselves under any financial or other obligation to outside individuals or organisations that might influence them in the performance of their official duties.</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b/>
              </w:rPr>
            </w:pPr>
            <w:r w:rsidRPr="00EF5A38">
              <w:rPr>
                <w:rFonts w:ascii="Arial" w:hAnsi="Arial" w:cs="Arial"/>
                <w:b/>
              </w:rPr>
              <w:t>Objectivity</w:t>
            </w:r>
          </w:p>
          <w:p w:rsidR="00643F82" w:rsidRPr="00EF5A38" w:rsidRDefault="00643F82" w:rsidP="00643F82">
            <w:pPr>
              <w:pStyle w:val="ListParagraph"/>
              <w:ind w:left="0"/>
              <w:jc w:val="both"/>
              <w:rPr>
                <w:rFonts w:ascii="Arial" w:hAnsi="Arial" w:cs="Arial"/>
              </w:rPr>
            </w:pPr>
            <w:r w:rsidRPr="00EF5A38">
              <w:rPr>
                <w:rFonts w:ascii="Arial" w:hAnsi="Arial" w:cs="Arial"/>
              </w:rPr>
              <w:t>Carrying out Public Office business, including making public appointments, awarding contracts, or recommending individuals for rewards and benefits, holders of public office should make choices on merit.</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b/>
              </w:rPr>
            </w:pPr>
            <w:r w:rsidRPr="00EF5A38">
              <w:rPr>
                <w:rFonts w:ascii="Arial" w:hAnsi="Arial" w:cs="Arial"/>
                <w:b/>
              </w:rPr>
              <w:t>Accountability</w:t>
            </w:r>
          </w:p>
          <w:p w:rsidR="00643F82" w:rsidRPr="00EF5A38" w:rsidRDefault="00643F82" w:rsidP="00643F82">
            <w:pPr>
              <w:pStyle w:val="ListParagraph"/>
              <w:ind w:left="0"/>
              <w:jc w:val="both"/>
              <w:rPr>
                <w:rFonts w:ascii="Arial" w:hAnsi="Arial" w:cs="Arial"/>
              </w:rPr>
            </w:pPr>
            <w:r w:rsidRPr="00EF5A38">
              <w:rPr>
                <w:rFonts w:ascii="Arial" w:hAnsi="Arial" w:cs="Arial"/>
              </w:rPr>
              <w:t>Holders of Public Office are accountable for their decisions and actions to the public and must submit themselves to whatever scrutiny is appropriate to their office.</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b/>
              </w:rPr>
            </w:pPr>
            <w:r w:rsidRPr="00EF5A38">
              <w:rPr>
                <w:rFonts w:ascii="Arial" w:hAnsi="Arial" w:cs="Arial"/>
                <w:b/>
              </w:rPr>
              <w:t>Openness</w:t>
            </w:r>
          </w:p>
          <w:p w:rsidR="00643F82" w:rsidRPr="00EF5A38" w:rsidRDefault="00643F82" w:rsidP="00643F82">
            <w:pPr>
              <w:pStyle w:val="ListParagraph"/>
              <w:ind w:left="0"/>
              <w:jc w:val="both"/>
              <w:rPr>
                <w:rFonts w:ascii="Arial" w:hAnsi="Arial" w:cs="Arial"/>
              </w:rPr>
            </w:pPr>
            <w:r w:rsidRPr="00EF5A38">
              <w:rPr>
                <w:rFonts w:ascii="Arial" w:hAnsi="Arial" w:cs="Arial"/>
              </w:rPr>
              <w:t>Holders of Public Office should be as open as possible about all the decisions and actions that they take. They should give reasons for their decisions and restrict information only when the wider public interest clearly demands.</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b/>
              </w:rPr>
            </w:pPr>
            <w:r w:rsidRPr="00EF5A38">
              <w:rPr>
                <w:rFonts w:ascii="Arial" w:hAnsi="Arial" w:cs="Arial"/>
                <w:b/>
              </w:rPr>
              <w:t>Honesty</w:t>
            </w:r>
          </w:p>
          <w:p w:rsidR="00643F82" w:rsidRPr="00EF5A38" w:rsidRDefault="00643F82" w:rsidP="00643F82">
            <w:pPr>
              <w:pStyle w:val="ListParagraph"/>
              <w:ind w:left="0"/>
              <w:jc w:val="both"/>
              <w:rPr>
                <w:rFonts w:ascii="Arial" w:hAnsi="Arial" w:cs="Arial"/>
              </w:rPr>
            </w:pPr>
            <w:r w:rsidRPr="00EF5A38">
              <w:rPr>
                <w:rFonts w:ascii="Arial" w:hAnsi="Arial" w:cs="Arial"/>
              </w:rPr>
              <w:t>Holders of Public Office have a duty to declare any private interests relating to their public duties and to take steps to resolve any conflicts arising in a way that protects the public interest.</w:t>
            </w:r>
          </w:p>
          <w:p w:rsidR="00643F82" w:rsidRPr="00EF5A38" w:rsidRDefault="00643F82" w:rsidP="00643F82">
            <w:pPr>
              <w:pStyle w:val="ListParagraph"/>
              <w:ind w:left="0"/>
              <w:jc w:val="both"/>
              <w:rPr>
                <w:rFonts w:ascii="Arial" w:hAnsi="Arial" w:cs="Arial"/>
              </w:rPr>
            </w:pPr>
          </w:p>
          <w:p w:rsidR="00643F82" w:rsidRPr="00EF5A38" w:rsidRDefault="00643F82" w:rsidP="00643F82">
            <w:pPr>
              <w:pStyle w:val="ListParagraph"/>
              <w:ind w:left="0"/>
              <w:jc w:val="both"/>
              <w:rPr>
                <w:rFonts w:ascii="Arial" w:hAnsi="Arial" w:cs="Arial"/>
                <w:b/>
              </w:rPr>
            </w:pPr>
            <w:r w:rsidRPr="00EF5A38">
              <w:rPr>
                <w:rFonts w:ascii="Arial" w:hAnsi="Arial" w:cs="Arial"/>
                <w:b/>
              </w:rPr>
              <w:t>Leadership</w:t>
            </w:r>
          </w:p>
          <w:p w:rsidR="00643F82" w:rsidRDefault="00643F82" w:rsidP="00643F82">
            <w:pPr>
              <w:pStyle w:val="NoSpacing"/>
              <w:rPr>
                <w:rFonts w:ascii="Arial" w:hAnsi="Arial" w:cs="Arial"/>
                <w:sz w:val="24"/>
                <w:szCs w:val="24"/>
              </w:rPr>
            </w:pPr>
            <w:r w:rsidRPr="00EF5A38">
              <w:rPr>
                <w:rFonts w:ascii="Arial" w:hAnsi="Arial" w:cs="Arial"/>
                <w:sz w:val="24"/>
                <w:szCs w:val="24"/>
              </w:rPr>
              <w:t>Holders of Public Office should promote and support these principles by leadership and example.</w:t>
            </w:r>
          </w:p>
          <w:p w:rsidR="00EF5A38" w:rsidRPr="006D0CA0" w:rsidRDefault="00EF5A38" w:rsidP="00643F82">
            <w:pPr>
              <w:pStyle w:val="NoSpacing"/>
              <w:rPr>
                <w:rFonts w:ascii="Arial" w:hAnsi="Arial" w:cs="Arial"/>
              </w:rPr>
            </w:pPr>
          </w:p>
        </w:tc>
      </w:tr>
    </w:tbl>
    <w:p w:rsidR="00643F82" w:rsidRDefault="00643F82" w:rsidP="00643F82">
      <w:pPr>
        <w:pStyle w:val="ListParagraph"/>
        <w:tabs>
          <w:tab w:val="left" w:pos="5556"/>
        </w:tabs>
        <w:ind w:left="284"/>
        <w:rPr>
          <w:rFonts w:ascii="Arial" w:hAnsi="Arial" w:cs="Arial"/>
        </w:rPr>
      </w:pPr>
    </w:p>
    <w:p w:rsidR="00EF5A38" w:rsidRDefault="00EF5A38">
      <w:pPr>
        <w:suppressAutoHyphens w:val="0"/>
        <w:spacing w:after="200" w:line="276" w:lineRule="auto"/>
        <w:rPr>
          <w:rFonts w:ascii="Arial" w:hAnsi="Arial" w:cs="Arial"/>
        </w:rPr>
      </w:pPr>
      <w:r>
        <w:rPr>
          <w:rFonts w:ascii="Arial" w:hAnsi="Arial" w:cs="Arial"/>
        </w:rPr>
        <w:br w:type="page"/>
      </w: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EF5A38" w:rsidRDefault="00EF5A38" w:rsidP="00643F82">
      <w:pPr>
        <w:pStyle w:val="EndpageText"/>
      </w:pPr>
    </w:p>
    <w:p w:rsidR="00643F82" w:rsidRPr="0009521D" w:rsidRDefault="00643F82" w:rsidP="00643F82">
      <w:pPr>
        <w:pStyle w:val="EndpageText"/>
      </w:pPr>
      <w:r w:rsidRPr="0009521D">
        <w:rPr>
          <w:noProof/>
          <w:lang w:eastAsia="en-GB"/>
        </w:rPr>
        <w:drawing>
          <wp:anchor distT="0" distB="0" distL="114300" distR="114300" simplePos="0" relativeHeight="251660288" behindDoc="0" locked="0" layoutInCell="1" allowOverlap="1" wp14:anchorId="46FED1F1" wp14:editId="38C8F759">
            <wp:simplePos x="0" y="0"/>
            <wp:positionH relativeFrom="column">
              <wp:posOffset>-6985</wp:posOffset>
            </wp:positionH>
            <wp:positionV relativeFrom="paragraph">
              <wp:posOffset>-465455</wp:posOffset>
            </wp:positionV>
            <wp:extent cx="791845" cy="320040"/>
            <wp:effectExtent l="0" t="0" r="8255" b="3810"/>
            <wp:wrapSquare wrapText="bothSides"/>
            <wp:docPr id="62" name="Picture 6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Pr="0009521D">
        <w:t>© Crown copyright 201</w:t>
      </w:r>
      <w:r w:rsidR="00225C3F">
        <w:t>7</w:t>
      </w:r>
    </w:p>
    <w:p w:rsidR="00643F82" w:rsidRPr="009D59E2" w:rsidRDefault="00643F82" w:rsidP="00643F82">
      <w:pPr>
        <w:pStyle w:val="EndpageText"/>
        <w:jc w:val="both"/>
        <w:rPr>
          <w:sz w:val="16"/>
          <w:szCs w:val="16"/>
        </w:rPr>
      </w:pPr>
      <w:r w:rsidRPr="009D59E2">
        <w:rPr>
          <w:sz w:val="16"/>
          <w:szCs w:val="16"/>
        </w:rPr>
        <w:t>This publication is licensed under the terms of the Open Government Licence v3.0 except where otherwise stated. To view this licence, visit </w:t>
      </w:r>
      <w:hyperlink r:id="rId18" w:history="1">
        <w:r w:rsidRPr="009D59E2">
          <w:rPr>
            <w:rStyle w:val="Hyperlink"/>
            <w:sz w:val="16"/>
            <w:szCs w:val="16"/>
          </w:rPr>
          <w:t>nationalarchives.gov.uk/doc/open-government-licence/version/3</w:t>
        </w:r>
      </w:hyperlink>
      <w:r w:rsidRPr="009D59E2">
        <w:rPr>
          <w:sz w:val="16"/>
          <w:szCs w:val="16"/>
        </w:rPr>
        <w:t> or write to the Information Policy Team, The National Archives, Kew, London TW9 4DU, or email: </w:t>
      </w:r>
      <w:hyperlink r:id="rId19" w:history="1">
        <w:r w:rsidRPr="009D59E2">
          <w:rPr>
            <w:rStyle w:val="Hyperlink"/>
            <w:sz w:val="16"/>
            <w:szCs w:val="16"/>
          </w:rPr>
          <w:t>psi@nationalarchives.gsi.gov.uk</w:t>
        </w:r>
      </w:hyperlink>
      <w:r w:rsidRPr="009D59E2">
        <w:rPr>
          <w:sz w:val="16"/>
          <w:szCs w:val="16"/>
        </w:rPr>
        <w:t>.Where we have identified any third party copyright information you will need to obtain permission from the copyright holders concerned.</w:t>
      </w:r>
    </w:p>
    <w:p w:rsidR="00643F82" w:rsidRPr="009D59E2" w:rsidRDefault="00643F82" w:rsidP="00643F82">
      <w:pPr>
        <w:pStyle w:val="EndpageText"/>
        <w:rPr>
          <w:sz w:val="16"/>
          <w:szCs w:val="16"/>
        </w:rPr>
      </w:pPr>
      <w:r w:rsidRPr="009D59E2">
        <w:rPr>
          <w:sz w:val="16"/>
          <w:szCs w:val="16"/>
        </w:rPr>
        <w:t xml:space="preserve">This publication available from </w:t>
      </w:r>
      <w:hyperlink r:id="rId20" w:history="1">
        <w:r w:rsidRPr="009D59E2">
          <w:rPr>
            <w:rStyle w:val="Hyperlink"/>
            <w:sz w:val="16"/>
            <w:szCs w:val="16"/>
          </w:rPr>
          <w:t>www.gov.uk/beis</w:t>
        </w:r>
      </w:hyperlink>
    </w:p>
    <w:p w:rsidR="00643F82" w:rsidRPr="009D59E2" w:rsidRDefault="00C344FF" w:rsidP="00643F82">
      <w:pPr>
        <w:pStyle w:val="EndpageText"/>
        <w:rPr>
          <w:sz w:val="16"/>
          <w:szCs w:val="16"/>
        </w:rPr>
      </w:pPr>
      <w:hyperlink r:id="rId21" w:history="1">
        <w:r w:rsidR="00643F82" w:rsidRPr="009D59E2">
          <w:rPr>
            <w:rStyle w:val="Hyperlink"/>
            <w:sz w:val="16"/>
            <w:szCs w:val="16"/>
          </w:rPr>
          <w:t>https://twitter.com/beisgovuk</w:t>
        </w:r>
      </w:hyperlink>
    </w:p>
    <w:p w:rsidR="00643F82" w:rsidRPr="009D59E2" w:rsidRDefault="00643F82" w:rsidP="00643F82">
      <w:pPr>
        <w:pStyle w:val="EndpageText"/>
        <w:rPr>
          <w:sz w:val="16"/>
          <w:szCs w:val="16"/>
        </w:rPr>
      </w:pPr>
      <w:r w:rsidRPr="009D59E2">
        <w:rPr>
          <w:sz w:val="16"/>
          <w:szCs w:val="16"/>
        </w:rPr>
        <w:t>Contacts us if you have any enquiries about this publication, including requests for alternative formats, at:</w:t>
      </w:r>
    </w:p>
    <w:p w:rsidR="00225C3F" w:rsidRPr="00225C3F" w:rsidRDefault="00225C3F" w:rsidP="00225C3F">
      <w:pPr>
        <w:pStyle w:val="NoSpacing"/>
        <w:rPr>
          <w:rFonts w:ascii="Arial" w:hAnsi="Arial" w:cs="Arial"/>
          <w:sz w:val="16"/>
          <w:szCs w:val="16"/>
        </w:rPr>
      </w:pPr>
      <w:r w:rsidRPr="00225C3F">
        <w:rPr>
          <w:rFonts w:ascii="Arial" w:hAnsi="Arial" w:cs="Arial"/>
          <w:sz w:val="16"/>
          <w:szCs w:val="16"/>
        </w:rPr>
        <w:t>Public appointments team, 7</w:t>
      </w:r>
      <w:r w:rsidRPr="00225C3F">
        <w:rPr>
          <w:rFonts w:ascii="Arial" w:hAnsi="Arial" w:cs="Arial"/>
          <w:sz w:val="16"/>
          <w:szCs w:val="16"/>
          <w:vertAlign w:val="superscript"/>
        </w:rPr>
        <w:t>th</w:t>
      </w:r>
      <w:r w:rsidRPr="00225C3F">
        <w:rPr>
          <w:rFonts w:ascii="Arial" w:hAnsi="Arial" w:cs="Arial"/>
          <w:sz w:val="16"/>
          <w:szCs w:val="16"/>
        </w:rPr>
        <w:t xml:space="preserve"> Floor Spur 2 </w:t>
      </w:r>
    </w:p>
    <w:p w:rsidR="00643F82" w:rsidRPr="00225C3F" w:rsidRDefault="00643F82" w:rsidP="00225C3F">
      <w:pPr>
        <w:pStyle w:val="NoSpacing"/>
        <w:rPr>
          <w:rFonts w:ascii="Arial" w:hAnsi="Arial" w:cs="Arial"/>
          <w:sz w:val="16"/>
          <w:szCs w:val="16"/>
        </w:rPr>
      </w:pPr>
      <w:r w:rsidRPr="00225C3F">
        <w:rPr>
          <w:rFonts w:ascii="Arial" w:hAnsi="Arial" w:cs="Arial"/>
          <w:sz w:val="16"/>
          <w:szCs w:val="16"/>
        </w:rPr>
        <w:t xml:space="preserve">Department for Business Energy and Industrial Strategy </w:t>
      </w:r>
      <w:r w:rsidRPr="00225C3F">
        <w:rPr>
          <w:rFonts w:ascii="Arial" w:hAnsi="Arial" w:cs="Arial"/>
          <w:sz w:val="16"/>
          <w:szCs w:val="16"/>
        </w:rPr>
        <w:br/>
        <w:t>1 Victoria Street</w:t>
      </w:r>
      <w:r w:rsidRPr="00225C3F">
        <w:rPr>
          <w:rFonts w:ascii="Arial" w:hAnsi="Arial" w:cs="Arial"/>
          <w:sz w:val="16"/>
          <w:szCs w:val="16"/>
        </w:rPr>
        <w:br/>
        <w:t>London SW1H 0ET</w:t>
      </w:r>
      <w:r w:rsidRPr="00225C3F">
        <w:rPr>
          <w:rFonts w:ascii="Arial" w:hAnsi="Arial" w:cs="Arial"/>
          <w:sz w:val="16"/>
          <w:szCs w:val="16"/>
        </w:rPr>
        <w:br/>
        <w:t>Tel: 020 7215 5000</w:t>
      </w:r>
    </w:p>
    <w:p w:rsidR="00225C3F" w:rsidRPr="009D59E2" w:rsidRDefault="00225C3F" w:rsidP="00225C3F">
      <w:pPr>
        <w:pStyle w:val="NoSpacing"/>
      </w:pPr>
    </w:p>
    <w:p w:rsidR="00643F82" w:rsidRPr="009D59E2" w:rsidRDefault="00643F82" w:rsidP="00643F82">
      <w:pPr>
        <w:pStyle w:val="EndpageText"/>
        <w:rPr>
          <w:sz w:val="16"/>
          <w:szCs w:val="16"/>
        </w:rPr>
      </w:pPr>
      <w:r w:rsidRPr="009D59E2">
        <w:rPr>
          <w:sz w:val="16"/>
          <w:szCs w:val="16"/>
        </w:rPr>
        <w:t xml:space="preserve">Email: </w:t>
      </w:r>
      <w:hyperlink r:id="rId22" w:history="1">
        <w:r w:rsidR="00225C3F" w:rsidRPr="00502A7A">
          <w:rPr>
            <w:rStyle w:val="Hyperlink"/>
            <w:sz w:val="16"/>
            <w:szCs w:val="16"/>
          </w:rPr>
          <w:t>publicappointments@beis.gov.uk</w:t>
        </w:r>
      </w:hyperlink>
    </w:p>
    <w:p w:rsidR="00643F82" w:rsidRPr="00354A7B" w:rsidRDefault="00643F82" w:rsidP="00643F82">
      <w:pPr>
        <w:tabs>
          <w:tab w:val="left" w:pos="1200"/>
        </w:tabs>
        <w:jc w:val="both"/>
        <w:rPr>
          <w:rFonts w:ascii="Arial" w:hAnsi="Arial"/>
          <w:sz w:val="20"/>
        </w:rPr>
      </w:pPr>
      <w:r w:rsidRPr="009D59E2">
        <w:rPr>
          <w:sz w:val="16"/>
          <w:szCs w:val="16"/>
        </w:rPr>
        <w:t>BEIS/17/</w:t>
      </w:r>
      <w:r w:rsidR="005B642A">
        <w:rPr>
          <w:sz w:val="16"/>
          <w:szCs w:val="16"/>
        </w:rPr>
        <w:t>JUNE</w:t>
      </w:r>
    </w:p>
    <w:p w:rsidR="00643F82" w:rsidRDefault="00643F82" w:rsidP="006D0CA0">
      <w:pPr>
        <w:jc w:val="both"/>
        <w:rPr>
          <w:rFonts w:ascii="Arial" w:hAnsi="Arial" w:cs="Arial"/>
          <w:b/>
          <w:color w:val="000000" w:themeColor="text1"/>
        </w:rPr>
      </w:pPr>
    </w:p>
    <w:sectPr w:rsidR="00643F82" w:rsidSect="00F73741">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43" w:rsidRDefault="009F0443" w:rsidP="0063126A">
      <w:r>
        <w:separator/>
      </w:r>
    </w:p>
  </w:endnote>
  <w:endnote w:type="continuationSeparator" w:id="0">
    <w:p w:rsidR="009F0443" w:rsidRDefault="009F0443" w:rsidP="006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18671"/>
      <w:docPartObj>
        <w:docPartGallery w:val="Page Numbers (Bottom of Page)"/>
        <w:docPartUnique/>
      </w:docPartObj>
    </w:sdtPr>
    <w:sdtEndPr>
      <w:rPr>
        <w:rFonts w:ascii="Arial" w:hAnsi="Arial" w:cs="Arial"/>
        <w:noProof/>
      </w:rPr>
    </w:sdtEndPr>
    <w:sdtContent>
      <w:p w:rsidR="006D0CA0" w:rsidRPr="006D0CA0" w:rsidRDefault="006D0CA0">
        <w:pPr>
          <w:pStyle w:val="Footer"/>
          <w:jc w:val="right"/>
          <w:rPr>
            <w:rFonts w:ascii="Arial" w:hAnsi="Arial" w:cs="Arial"/>
          </w:rPr>
        </w:pPr>
        <w:r w:rsidRPr="006D0CA0">
          <w:rPr>
            <w:rFonts w:ascii="Arial" w:hAnsi="Arial" w:cs="Arial"/>
          </w:rPr>
          <w:fldChar w:fldCharType="begin"/>
        </w:r>
        <w:r w:rsidRPr="006D0CA0">
          <w:rPr>
            <w:rFonts w:ascii="Arial" w:hAnsi="Arial" w:cs="Arial"/>
          </w:rPr>
          <w:instrText xml:space="preserve"> PAGE   \* MERGEFORMAT </w:instrText>
        </w:r>
        <w:r w:rsidRPr="006D0CA0">
          <w:rPr>
            <w:rFonts w:ascii="Arial" w:hAnsi="Arial" w:cs="Arial"/>
          </w:rPr>
          <w:fldChar w:fldCharType="separate"/>
        </w:r>
        <w:r w:rsidR="00C344FF">
          <w:rPr>
            <w:rFonts w:ascii="Arial" w:hAnsi="Arial" w:cs="Arial"/>
            <w:noProof/>
          </w:rPr>
          <w:t>2</w:t>
        </w:r>
        <w:r w:rsidRPr="006D0CA0">
          <w:rPr>
            <w:rFonts w:ascii="Arial" w:hAnsi="Arial" w:cs="Arial"/>
            <w:noProof/>
          </w:rPr>
          <w:fldChar w:fldCharType="end"/>
        </w:r>
      </w:p>
    </w:sdtContent>
  </w:sdt>
  <w:p w:rsidR="00A2421B" w:rsidRDefault="006D0CA0">
    <w:pPr>
      <w:pStyle w:val="Footer"/>
    </w:pPr>
    <w:r>
      <w:rPr>
        <w:rFonts w:ascii="Arial" w:hAnsi="Arial" w:cs="Arial"/>
        <w:noProof/>
        <w:lang w:eastAsia="en-GB"/>
      </w:rPr>
      <w:drawing>
        <wp:inline distT="0" distB="0" distL="0" distR="0" wp14:anchorId="1ABFD05C" wp14:editId="4BA909C0">
          <wp:extent cx="1279585" cy="678180"/>
          <wp:effectExtent l="0" t="0" r="0" b="7620"/>
          <wp:docPr id="18" name="Picture 18" descr="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for Business, Energy &amp; Industrial Strate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238" cy="67852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43" w:rsidRDefault="009F0443" w:rsidP="0063126A">
      <w:r>
        <w:separator/>
      </w:r>
    </w:p>
  </w:footnote>
  <w:footnote w:type="continuationSeparator" w:id="0">
    <w:p w:rsidR="009F0443" w:rsidRDefault="009F0443" w:rsidP="00631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713"/>
    <w:multiLevelType w:val="hybridMultilevel"/>
    <w:tmpl w:val="E52689F8"/>
    <w:lvl w:ilvl="0" w:tplc="0809001B">
      <w:start w:val="1"/>
      <w:numFmt w:val="lowerRoman"/>
      <w:lvlText w:val="%1."/>
      <w:lvlJc w:val="righ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
    <w:nsid w:val="07EF795C"/>
    <w:multiLevelType w:val="hybridMultilevel"/>
    <w:tmpl w:val="27A8AC22"/>
    <w:lvl w:ilvl="0" w:tplc="1294F6FC">
      <w:start w:val="12"/>
      <w:numFmt w:val="decimal"/>
      <w:lvlText w:val="%1."/>
      <w:lvlJc w:val="left"/>
      <w:pPr>
        <w:ind w:left="668" w:hanging="384"/>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0780C62"/>
    <w:multiLevelType w:val="hybridMultilevel"/>
    <w:tmpl w:val="7B1A203A"/>
    <w:lvl w:ilvl="0" w:tplc="0409000B">
      <w:start w:val="1"/>
      <w:numFmt w:val="bullet"/>
      <w:lvlText w:val=""/>
      <w:lvlJc w:val="left"/>
      <w:pPr>
        <w:tabs>
          <w:tab w:val="num" w:pos="757"/>
        </w:tabs>
        <w:ind w:left="757" w:hanging="360"/>
      </w:pPr>
      <w:rPr>
        <w:rFonts w:ascii="Wingdings" w:hAnsi="Wingdings"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nsid w:val="11830337"/>
    <w:multiLevelType w:val="hybridMultilevel"/>
    <w:tmpl w:val="C54217A2"/>
    <w:lvl w:ilvl="0" w:tplc="EF7E7AF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A2560"/>
    <w:multiLevelType w:val="hybridMultilevel"/>
    <w:tmpl w:val="0304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B3939"/>
    <w:multiLevelType w:val="hybridMultilevel"/>
    <w:tmpl w:val="D9E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EB2A73"/>
    <w:multiLevelType w:val="hybridMultilevel"/>
    <w:tmpl w:val="4C7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B7DA0"/>
    <w:multiLevelType w:val="hybridMultilevel"/>
    <w:tmpl w:val="4FD2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A35063"/>
    <w:multiLevelType w:val="hybridMultilevel"/>
    <w:tmpl w:val="63F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70C15"/>
    <w:multiLevelType w:val="hybridMultilevel"/>
    <w:tmpl w:val="83B2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nsid w:val="25C372F8"/>
    <w:multiLevelType w:val="hybridMultilevel"/>
    <w:tmpl w:val="AEF8DF9E"/>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9BF31FE"/>
    <w:multiLevelType w:val="hybridMultilevel"/>
    <w:tmpl w:val="2A3E1634"/>
    <w:lvl w:ilvl="0" w:tplc="8FB6D5DE">
      <w:start w:val="1"/>
      <w:numFmt w:val="bullet"/>
      <w:lvlText w:val="-"/>
      <w:lvlJc w:val="left"/>
      <w:pPr>
        <w:ind w:left="108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D577E2"/>
    <w:multiLevelType w:val="hybridMultilevel"/>
    <w:tmpl w:val="B03A1A38"/>
    <w:lvl w:ilvl="0" w:tplc="6DF4ACF0">
      <w:start w:val="1"/>
      <w:numFmt w:val="bullet"/>
      <w:lvlText w:val="o"/>
      <w:lvlJc w:val="left"/>
      <w:pPr>
        <w:tabs>
          <w:tab w:val="num" w:pos="757"/>
        </w:tabs>
        <w:ind w:left="757" w:hanging="360"/>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756570"/>
    <w:multiLevelType w:val="hybridMultilevel"/>
    <w:tmpl w:val="AFD64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E321B1"/>
    <w:multiLevelType w:val="hybridMultilevel"/>
    <w:tmpl w:val="718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D6AEB"/>
    <w:multiLevelType w:val="hybridMultilevel"/>
    <w:tmpl w:val="F1D07900"/>
    <w:lvl w:ilvl="0" w:tplc="6DF4ACF0">
      <w:start w:val="1"/>
      <w:numFmt w:val="bullet"/>
      <w:lvlText w:val="o"/>
      <w:lvlJc w:val="left"/>
      <w:pPr>
        <w:tabs>
          <w:tab w:val="num" w:pos="417"/>
        </w:tabs>
        <w:ind w:left="417"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2A700D"/>
    <w:multiLevelType w:val="hybridMultilevel"/>
    <w:tmpl w:val="F57C5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66AE6"/>
    <w:multiLevelType w:val="hybridMultilevel"/>
    <w:tmpl w:val="9E1E83FA"/>
    <w:lvl w:ilvl="0" w:tplc="6DF4ACF0">
      <w:start w:val="1"/>
      <w:numFmt w:val="bullet"/>
      <w:lvlText w:val="o"/>
      <w:lvlJc w:val="left"/>
      <w:pPr>
        <w:tabs>
          <w:tab w:val="num" w:pos="757"/>
        </w:tabs>
        <w:ind w:left="75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966C86"/>
    <w:multiLevelType w:val="hybridMultilevel"/>
    <w:tmpl w:val="7D02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DD7387"/>
    <w:multiLevelType w:val="hybridMultilevel"/>
    <w:tmpl w:val="2EA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686C84"/>
    <w:multiLevelType w:val="hybridMultilevel"/>
    <w:tmpl w:val="A40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97494A"/>
    <w:multiLevelType w:val="hybridMultilevel"/>
    <w:tmpl w:val="AB64BB72"/>
    <w:lvl w:ilvl="0" w:tplc="1B087078">
      <w:start w:val="1"/>
      <w:numFmt w:val="decimal"/>
      <w:lvlText w:val="%1."/>
      <w:lvlJc w:val="left"/>
      <w:pPr>
        <w:ind w:left="720" w:hanging="72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6B6569"/>
    <w:multiLevelType w:val="hybridMultilevel"/>
    <w:tmpl w:val="7E2AA92C"/>
    <w:lvl w:ilvl="0" w:tplc="08090001">
      <w:start w:val="1"/>
      <w:numFmt w:val="bullet"/>
      <w:lvlText w:val=""/>
      <w:lvlJc w:val="left"/>
      <w:pPr>
        <w:ind w:left="1440" w:hanging="360"/>
      </w:pPr>
      <w:rPr>
        <w:rFonts w:ascii="Symbol" w:hAnsi="Symbol" w:hint="default"/>
      </w:rPr>
    </w:lvl>
    <w:lvl w:ilvl="1" w:tplc="75B8726A">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6A75BB1"/>
    <w:multiLevelType w:val="multilevel"/>
    <w:tmpl w:val="25381A9E"/>
    <w:lvl w:ilvl="0">
      <w:start w:val="1"/>
      <w:numFmt w:val="bullet"/>
      <w:pStyle w:val="ListBullet"/>
      <w:lvlText w:val="§"/>
      <w:lvlJc w:val="left"/>
      <w:pPr>
        <w:tabs>
          <w:tab w:val="num" w:pos="595"/>
        </w:tabs>
        <w:ind w:left="595" w:hanging="595"/>
      </w:pPr>
      <w:rPr>
        <w:rFonts w:ascii="Wingdings" w:hAnsi="Wingdings" w:hint="default"/>
        <w:sz w:val="18"/>
      </w:rPr>
    </w:lvl>
    <w:lvl w:ilvl="1">
      <w:start w:val="1"/>
      <w:numFmt w:val="bullet"/>
      <w:pStyle w:val="ListBullet2"/>
      <w:lvlText w:val="§"/>
      <w:lvlJc w:val="left"/>
      <w:pPr>
        <w:tabs>
          <w:tab w:val="num" w:pos="1191"/>
        </w:tabs>
        <w:ind w:left="1191" w:hanging="596"/>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976"/>
        </w:tabs>
        <w:ind w:left="2976" w:hanging="595"/>
      </w:pPr>
      <w:rPr>
        <w:rFonts w:ascii="Wingdings" w:hAnsi="Wingdings" w:hint="default"/>
        <w:sz w:val="18"/>
      </w:rPr>
    </w:lvl>
    <w:lvl w:ilvl="4">
      <w:start w:val="1"/>
      <w:numFmt w:val="bullet"/>
      <w:pStyle w:val="ListBullet5"/>
      <w:lvlText w:val="§"/>
      <w:lvlJc w:val="left"/>
      <w:pPr>
        <w:tabs>
          <w:tab w:val="num" w:pos="3571"/>
        </w:tabs>
        <w:ind w:left="3571" w:hanging="595"/>
      </w:pPr>
      <w:rPr>
        <w:rFonts w:ascii="Wingdings" w:hAnsi="Wingdings" w:hint="default"/>
        <w:sz w:val="18"/>
      </w:rPr>
    </w:lvl>
    <w:lvl w:ilvl="5">
      <w:start w:val="1"/>
      <w:numFmt w:val="bullet"/>
      <w:lvlText w:val="§"/>
      <w:lvlJc w:val="left"/>
      <w:pPr>
        <w:tabs>
          <w:tab w:val="num" w:pos="4167"/>
        </w:tabs>
        <w:ind w:left="4167" w:hanging="595"/>
      </w:pPr>
      <w:rPr>
        <w:rFonts w:ascii="Wingdings" w:hAnsi="Wingdings" w:hint="default"/>
        <w:sz w:val="18"/>
      </w:rPr>
    </w:lvl>
    <w:lvl w:ilvl="6">
      <w:start w:val="1"/>
      <w:numFmt w:val="bullet"/>
      <w:lvlText w:val="§"/>
      <w:lvlJc w:val="left"/>
      <w:pPr>
        <w:tabs>
          <w:tab w:val="num" w:pos="4762"/>
        </w:tabs>
        <w:ind w:left="4762" w:hanging="595"/>
      </w:pPr>
      <w:rPr>
        <w:rFonts w:ascii="Wingdings" w:hAnsi="Wingdings" w:hint="default"/>
        <w:sz w:val="18"/>
      </w:rPr>
    </w:lvl>
    <w:lvl w:ilvl="7">
      <w:start w:val="1"/>
      <w:numFmt w:val="bullet"/>
      <w:lvlText w:val="§"/>
      <w:lvlJc w:val="left"/>
      <w:pPr>
        <w:tabs>
          <w:tab w:val="num" w:pos="5357"/>
        </w:tabs>
        <w:ind w:left="5357" w:hanging="595"/>
      </w:pPr>
      <w:rPr>
        <w:rFonts w:ascii="Wingdings" w:hAnsi="Wingdings" w:hint="default"/>
        <w:sz w:val="18"/>
      </w:rPr>
    </w:lvl>
    <w:lvl w:ilvl="8">
      <w:start w:val="1"/>
      <w:numFmt w:val="bullet"/>
      <w:lvlText w:val="§"/>
      <w:lvlJc w:val="left"/>
      <w:pPr>
        <w:tabs>
          <w:tab w:val="num" w:pos="5357"/>
        </w:tabs>
        <w:ind w:left="5357" w:hanging="595"/>
      </w:pPr>
      <w:rPr>
        <w:rFonts w:ascii="Wingdings" w:hAnsi="Wingdings" w:hint="default"/>
        <w:sz w:val="18"/>
      </w:rPr>
    </w:lvl>
  </w:abstractNum>
  <w:abstractNum w:abstractNumId="24">
    <w:nsid w:val="67A027D6"/>
    <w:multiLevelType w:val="hybridMultilevel"/>
    <w:tmpl w:val="064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55128C"/>
    <w:multiLevelType w:val="hybridMultilevel"/>
    <w:tmpl w:val="717E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nsid w:val="756F6BFB"/>
    <w:multiLevelType w:val="hybridMultilevel"/>
    <w:tmpl w:val="5CBC2A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
  </w:num>
  <w:num w:numId="3">
    <w:abstractNumId w:val="25"/>
  </w:num>
  <w:num w:numId="4">
    <w:abstractNumId w:val="14"/>
  </w:num>
  <w:num w:numId="5">
    <w:abstractNumId w:val="4"/>
  </w:num>
  <w:num w:numId="6">
    <w:abstractNumId w:val="20"/>
  </w:num>
  <w:num w:numId="7">
    <w:abstractNumId w:val="26"/>
  </w:num>
  <w:num w:numId="8">
    <w:abstractNumId w:val="0"/>
  </w:num>
  <w:num w:numId="9">
    <w:abstractNumId w:val="5"/>
  </w:num>
  <w:num w:numId="10">
    <w:abstractNumId w:val="1"/>
  </w:num>
  <w:num w:numId="11">
    <w:abstractNumId w:val="2"/>
  </w:num>
  <w:num w:numId="12">
    <w:abstractNumId w:val="15"/>
  </w:num>
  <w:num w:numId="13">
    <w:abstractNumId w:val="17"/>
  </w:num>
  <w:num w:numId="14">
    <w:abstractNumId w:val="12"/>
  </w:num>
  <w:num w:numId="15">
    <w:abstractNumId w:val="10"/>
  </w:num>
  <w:num w:numId="16">
    <w:abstractNumId w:val="23"/>
  </w:num>
  <w:num w:numId="17">
    <w:abstractNumId w:val="9"/>
  </w:num>
  <w:num w:numId="18">
    <w:abstractNumId w:val="21"/>
  </w:num>
  <w:num w:numId="19">
    <w:abstractNumId w:val="11"/>
  </w:num>
  <w:num w:numId="20">
    <w:abstractNumId w:val="22"/>
  </w:num>
  <w:num w:numId="21">
    <w:abstractNumId w:val="16"/>
  </w:num>
  <w:num w:numId="22">
    <w:abstractNumId w:val="19"/>
  </w:num>
  <w:num w:numId="23">
    <w:abstractNumId w:val="24"/>
  </w:num>
  <w:num w:numId="24">
    <w:abstractNumId w:val="18"/>
  </w:num>
  <w:num w:numId="25">
    <w:abstractNumId w:val="6"/>
  </w:num>
  <w:num w:numId="26">
    <w:abstractNumId w:val="13"/>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A"/>
    <w:rsid w:val="00014725"/>
    <w:rsid w:val="0001619F"/>
    <w:rsid w:val="000169D8"/>
    <w:rsid w:val="0002171A"/>
    <w:rsid w:val="000240A4"/>
    <w:rsid w:val="00027CB9"/>
    <w:rsid w:val="000322A5"/>
    <w:rsid w:val="000410E1"/>
    <w:rsid w:val="00046F13"/>
    <w:rsid w:val="0005291D"/>
    <w:rsid w:val="000541A9"/>
    <w:rsid w:val="00054DCE"/>
    <w:rsid w:val="00056741"/>
    <w:rsid w:val="00056C82"/>
    <w:rsid w:val="00063584"/>
    <w:rsid w:val="00064DDC"/>
    <w:rsid w:val="000747FF"/>
    <w:rsid w:val="00075489"/>
    <w:rsid w:val="00093282"/>
    <w:rsid w:val="000974AA"/>
    <w:rsid w:val="000A0BAA"/>
    <w:rsid w:val="000C3655"/>
    <w:rsid w:val="000C4324"/>
    <w:rsid w:val="000C464B"/>
    <w:rsid w:val="000D0577"/>
    <w:rsid w:val="000D1B6C"/>
    <w:rsid w:val="000E6AD7"/>
    <w:rsid w:val="000F11A0"/>
    <w:rsid w:val="000F66DE"/>
    <w:rsid w:val="00100116"/>
    <w:rsid w:val="00103306"/>
    <w:rsid w:val="001115D2"/>
    <w:rsid w:val="00120B15"/>
    <w:rsid w:val="0012352C"/>
    <w:rsid w:val="00134E9E"/>
    <w:rsid w:val="00141AAC"/>
    <w:rsid w:val="00143249"/>
    <w:rsid w:val="00172DF1"/>
    <w:rsid w:val="001828D2"/>
    <w:rsid w:val="0018639D"/>
    <w:rsid w:val="00187840"/>
    <w:rsid w:val="001C44BE"/>
    <w:rsid w:val="001C54A7"/>
    <w:rsid w:val="001E2A65"/>
    <w:rsid w:val="0021169E"/>
    <w:rsid w:val="00211A06"/>
    <w:rsid w:val="00217DE2"/>
    <w:rsid w:val="00220BC5"/>
    <w:rsid w:val="00225C3F"/>
    <w:rsid w:val="002275D8"/>
    <w:rsid w:val="00241C1B"/>
    <w:rsid w:val="002450CA"/>
    <w:rsid w:val="00245F7D"/>
    <w:rsid w:val="00263FE3"/>
    <w:rsid w:val="002740F8"/>
    <w:rsid w:val="00276A09"/>
    <w:rsid w:val="00280D0D"/>
    <w:rsid w:val="002909DC"/>
    <w:rsid w:val="0029363B"/>
    <w:rsid w:val="00295DA9"/>
    <w:rsid w:val="00296FE3"/>
    <w:rsid w:val="002A228E"/>
    <w:rsid w:val="002A26D6"/>
    <w:rsid w:val="002A7E46"/>
    <w:rsid w:val="002E6C45"/>
    <w:rsid w:val="002E6D7F"/>
    <w:rsid w:val="002E7FC7"/>
    <w:rsid w:val="002F0359"/>
    <w:rsid w:val="00302676"/>
    <w:rsid w:val="00303127"/>
    <w:rsid w:val="00306305"/>
    <w:rsid w:val="00310F78"/>
    <w:rsid w:val="00325EDE"/>
    <w:rsid w:val="00326F33"/>
    <w:rsid w:val="003431BF"/>
    <w:rsid w:val="00346C83"/>
    <w:rsid w:val="00347C81"/>
    <w:rsid w:val="003510C5"/>
    <w:rsid w:val="00367D26"/>
    <w:rsid w:val="00370C96"/>
    <w:rsid w:val="00373BBB"/>
    <w:rsid w:val="00394356"/>
    <w:rsid w:val="003B7A87"/>
    <w:rsid w:val="003C0EB5"/>
    <w:rsid w:val="003C0F6C"/>
    <w:rsid w:val="003C3E37"/>
    <w:rsid w:val="003E6DB0"/>
    <w:rsid w:val="003F1C54"/>
    <w:rsid w:val="003F41FB"/>
    <w:rsid w:val="003F554F"/>
    <w:rsid w:val="00430D54"/>
    <w:rsid w:val="00435A99"/>
    <w:rsid w:val="004370AB"/>
    <w:rsid w:val="004454E1"/>
    <w:rsid w:val="00445DA0"/>
    <w:rsid w:val="004540F8"/>
    <w:rsid w:val="00471B1B"/>
    <w:rsid w:val="00472BFF"/>
    <w:rsid w:val="00473337"/>
    <w:rsid w:val="00486187"/>
    <w:rsid w:val="0049157B"/>
    <w:rsid w:val="004A1BE1"/>
    <w:rsid w:val="004C18F0"/>
    <w:rsid w:val="004C479E"/>
    <w:rsid w:val="004D1837"/>
    <w:rsid w:val="004D220A"/>
    <w:rsid w:val="004E6FAF"/>
    <w:rsid w:val="0051098D"/>
    <w:rsid w:val="005113EB"/>
    <w:rsid w:val="0051630C"/>
    <w:rsid w:val="00523CB7"/>
    <w:rsid w:val="00525003"/>
    <w:rsid w:val="00527516"/>
    <w:rsid w:val="0053585E"/>
    <w:rsid w:val="005477AF"/>
    <w:rsid w:val="00552C36"/>
    <w:rsid w:val="00554C05"/>
    <w:rsid w:val="00556FC1"/>
    <w:rsid w:val="0056340A"/>
    <w:rsid w:val="00566422"/>
    <w:rsid w:val="0057466B"/>
    <w:rsid w:val="00591F3F"/>
    <w:rsid w:val="005A1C6C"/>
    <w:rsid w:val="005A2AB1"/>
    <w:rsid w:val="005A31C8"/>
    <w:rsid w:val="005A34B6"/>
    <w:rsid w:val="005B1C3A"/>
    <w:rsid w:val="005B2DB8"/>
    <w:rsid w:val="005B37B3"/>
    <w:rsid w:val="005B642A"/>
    <w:rsid w:val="005C10C9"/>
    <w:rsid w:val="005C16F9"/>
    <w:rsid w:val="005C1D3B"/>
    <w:rsid w:val="005C7E22"/>
    <w:rsid w:val="005D673C"/>
    <w:rsid w:val="005E1BF1"/>
    <w:rsid w:val="005E222E"/>
    <w:rsid w:val="005E7418"/>
    <w:rsid w:val="005F60EA"/>
    <w:rsid w:val="005F7AE0"/>
    <w:rsid w:val="00600B80"/>
    <w:rsid w:val="00601D09"/>
    <w:rsid w:val="0060477F"/>
    <w:rsid w:val="00607486"/>
    <w:rsid w:val="006156EC"/>
    <w:rsid w:val="00620CAC"/>
    <w:rsid w:val="00624E47"/>
    <w:rsid w:val="0063037A"/>
    <w:rsid w:val="0063126A"/>
    <w:rsid w:val="00643F82"/>
    <w:rsid w:val="0065025E"/>
    <w:rsid w:val="00653238"/>
    <w:rsid w:val="00670751"/>
    <w:rsid w:val="00671883"/>
    <w:rsid w:val="006857BE"/>
    <w:rsid w:val="00691870"/>
    <w:rsid w:val="00693D25"/>
    <w:rsid w:val="006A0430"/>
    <w:rsid w:val="006B6386"/>
    <w:rsid w:val="006C2216"/>
    <w:rsid w:val="006C3079"/>
    <w:rsid w:val="006C5D76"/>
    <w:rsid w:val="006D0CA0"/>
    <w:rsid w:val="006D22E5"/>
    <w:rsid w:val="006D6F3B"/>
    <w:rsid w:val="006E0B5B"/>
    <w:rsid w:val="006E3D5D"/>
    <w:rsid w:val="006E6CC4"/>
    <w:rsid w:val="006F00D6"/>
    <w:rsid w:val="007047A5"/>
    <w:rsid w:val="00705F19"/>
    <w:rsid w:val="00735B39"/>
    <w:rsid w:val="007425E9"/>
    <w:rsid w:val="00744573"/>
    <w:rsid w:val="00746C69"/>
    <w:rsid w:val="00752AA5"/>
    <w:rsid w:val="00755E6C"/>
    <w:rsid w:val="00766225"/>
    <w:rsid w:val="00782F14"/>
    <w:rsid w:val="00792F87"/>
    <w:rsid w:val="007A0E17"/>
    <w:rsid w:val="007B1DDE"/>
    <w:rsid w:val="00803F7B"/>
    <w:rsid w:val="00821935"/>
    <w:rsid w:val="00832CF8"/>
    <w:rsid w:val="00841828"/>
    <w:rsid w:val="00842883"/>
    <w:rsid w:val="00847E6C"/>
    <w:rsid w:val="00863155"/>
    <w:rsid w:val="00863D13"/>
    <w:rsid w:val="00864D4C"/>
    <w:rsid w:val="00874F9B"/>
    <w:rsid w:val="008834C1"/>
    <w:rsid w:val="008838AF"/>
    <w:rsid w:val="00895AF0"/>
    <w:rsid w:val="008A5EE8"/>
    <w:rsid w:val="008A7241"/>
    <w:rsid w:val="008B13CD"/>
    <w:rsid w:val="008B1409"/>
    <w:rsid w:val="008B20C7"/>
    <w:rsid w:val="008C2778"/>
    <w:rsid w:val="008D5627"/>
    <w:rsid w:val="008E077D"/>
    <w:rsid w:val="008F03FE"/>
    <w:rsid w:val="008F1C12"/>
    <w:rsid w:val="008F535D"/>
    <w:rsid w:val="008F6FD8"/>
    <w:rsid w:val="00900ED7"/>
    <w:rsid w:val="00906257"/>
    <w:rsid w:val="00906E31"/>
    <w:rsid w:val="00907140"/>
    <w:rsid w:val="00921280"/>
    <w:rsid w:val="00923CBB"/>
    <w:rsid w:val="009512A5"/>
    <w:rsid w:val="00960B69"/>
    <w:rsid w:val="009719E6"/>
    <w:rsid w:val="009752E9"/>
    <w:rsid w:val="009907EE"/>
    <w:rsid w:val="00991932"/>
    <w:rsid w:val="00993EC4"/>
    <w:rsid w:val="00996718"/>
    <w:rsid w:val="009A5EF5"/>
    <w:rsid w:val="009B0B62"/>
    <w:rsid w:val="009B3900"/>
    <w:rsid w:val="009B691D"/>
    <w:rsid w:val="009C06B9"/>
    <w:rsid w:val="009D59E2"/>
    <w:rsid w:val="009F0443"/>
    <w:rsid w:val="009F2A81"/>
    <w:rsid w:val="009F4FBD"/>
    <w:rsid w:val="009F5D0D"/>
    <w:rsid w:val="009F7458"/>
    <w:rsid w:val="00A0209A"/>
    <w:rsid w:val="00A05E77"/>
    <w:rsid w:val="00A07CDA"/>
    <w:rsid w:val="00A1458E"/>
    <w:rsid w:val="00A17358"/>
    <w:rsid w:val="00A2421B"/>
    <w:rsid w:val="00A25CF2"/>
    <w:rsid w:val="00A45D63"/>
    <w:rsid w:val="00A51D67"/>
    <w:rsid w:val="00A55E3C"/>
    <w:rsid w:val="00A637C6"/>
    <w:rsid w:val="00A676CD"/>
    <w:rsid w:val="00A97EA8"/>
    <w:rsid w:val="00AA7F6B"/>
    <w:rsid w:val="00AC3BDB"/>
    <w:rsid w:val="00AD35E4"/>
    <w:rsid w:val="00AE03C9"/>
    <w:rsid w:val="00AE6AB9"/>
    <w:rsid w:val="00AF48D5"/>
    <w:rsid w:val="00AF5EEC"/>
    <w:rsid w:val="00B120DF"/>
    <w:rsid w:val="00B2210F"/>
    <w:rsid w:val="00B2707A"/>
    <w:rsid w:val="00B33B60"/>
    <w:rsid w:val="00B4310D"/>
    <w:rsid w:val="00B4679D"/>
    <w:rsid w:val="00B72F0F"/>
    <w:rsid w:val="00B7516A"/>
    <w:rsid w:val="00BA0618"/>
    <w:rsid w:val="00BA0B59"/>
    <w:rsid w:val="00BC0101"/>
    <w:rsid w:val="00BC0712"/>
    <w:rsid w:val="00BC5CC6"/>
    <w:rsid w:val="00BD52AA"/>
    <w:rsid w:val="00BD5702"/>
    <w:rsid w:val="00BE2707"/>
    <w:rsid w:val="00BE5CDE"/>
    <w:rsid w:val="00BF35D0"/>
    <w:rsid w:val="00C02437"/>
    <w:rsid w:val="00C10D31"/>
    <w:rsid w:val="00C30722"/>
    <w:rsid w:val="00C3403A"/>
    <w:rsid w:val="00C344FF"/>
    <w:rsid w:val="00C41909"/>
    <w:rsid w:val="00C46E5E"/>
    <w:rsid w:val="00C472FE"/>
    <w:rsid w:val="00C528B3"/>
    <w:rsid w:val="00C63D91"/>
    <w:rsid w:val="00C746C8"/>
    <w:rsid w:val="00C74980"/>
    <w:rsid w:val="00C74B5F"/>
    <w:rsid w:val="00C77B74"/>
    <w:rsid w:val="00C828F9"/>
    <w:rsid w:val="00C948E0"/>
    <w:rsid w:val="00C9606E"/>
    <w:rsid w:val="00CA6EDC"/>
    <w:rsid w:val="00CB2333"/>
    <w:rsid w:val="00CB4525"/>
    <w:rsid w:val="00CC108D"/>
    <w:rsid w:val="00CC3203"/>
    <w:rsid w:val="00CD3A6C"/>
    <w:rsid w:val="00CD4BAC"/>
    <w:rsid w:val="00CD6AA0"/>
    <w:rsid w:val="00CE0E99"/>
    <w:rsid w:val="00CF2A2D"/>
    <w:rsid w:val="00D00F87"/>
    <w:rsid w:val="00D02B9F"/>
    <w:rsid w:val="00D06D01"/>
    <w:rsid w:val="00D178A5"/>
    <w:rsid w:val="00D238E2"/>
    <w:rsid w:val="00D23CD5"/>
    <w:rsid w:val="00D30938"/>
    <w:rsid w:val="00D30F17"/>
    <w:rsid w:val="00D324F6"/>
    <w:rsid w:val="00D33563"/>
    <w:rsid w:val="00D44F87"/>
    <w:rsid w:val="00D46D95"/>
    <w:rsid w:val="00D50069"/>
    <w:rsid w:val="00D5080F"/>
    <w:rsid w:val="00D53383"/>
    <w:rsid w:val="00D53AB2"/>
    <w:rsid w:val="00D53D58"/>
    <w:rsid w:val="00D67F59"/>
    <w:rsid w:val="00D76520"/>
    <w:rsid w:val="00DA0A16"/>
    <w:rsid w:val="00DA49C7"/>
    <w:rsid w:val="00DB5216"/>
    <w:rsid w:val="00DE65D0"/>
    <w:rsid w:val="00DE79A7"/>
    <w:rsid w:val="00DF6639"/>
    <w:rsid w:val="00E01108"/>
    <w:rsid w:val="00E03101"/>
    <w:rsid w:val="00E1418D"/>
    <w:rsid w:val="00E14D11"/>
    <w:rsid w:val="00E16614"/>
    <w:rsid w:val="00E3361C"/>
    <w:rsid w:val="00E3581A"/>
    <w:rsid w:val="00E42004"/>
    <w:rsid w:val="00E56BB9"/>
    <w:rsid w:val="00E916BB"/>
    <w:rsid w:val="00E97273"/>
    <w:rsid w:val="00EE43B4"/>
    <w:rsid w:val="00EE6023"/>
    <w:rsid w:val="00EF068F"/>
    <w:rsid w:val="00EF5A38"/>
    <w:rsid w:val="00F30700"/>
    <w:rsid w:val="00F3097A"/>
    <w:rsid w:val="00F348F0"/>
    <w:rsid w:val="00F37636"/>
    <w:rsid w:val="00F4345E"/>
    <w:rsid w:val="00F51822"/>
    <w:rsid w:val="00F5230E"/>
    <w:rsid w:val="00F665FC"/>
    <w:rsid w:val="00F672C4"/>
    <w:rsid w:val="00F73741"/>
    <w:rsid w:val="00F862E9"/>
    <w:rsid w:val="00F91DFA"/>
    <w:rsid w:val="00F924F9"/>
    <w:rsid w:val="00F9273A"/>
    <w:rsid w:val="00FA3A12"/>
    <w:rsid w:val="00FA4199"/>
    <w:rsid w:val="00FA7FD9"/>
    <w:rsid w:val="00FB25FA"/>
    <w:rsid w:val="00FB5048"/>
    <w:rsid w:val="00FB716B"/>
    <w:rsid w:val="00FC3D0C"/>
    <w:rsid w:val="00FD260A"/>
    <w:rsid w:val="00FD3196"/>
    <w:rsid w:val="00FE1B5E"/>
    <w:rsid w:val="00FE434A"/>
    <w:rsid w:val="00FF307A"/>
    <w:rsid w:val="00FF321E"/>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6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43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A"/>
    <w:pPr>
      <w:tabs>
        <w:tab w:val="center" w:pos="4513"/>
        <w:tab w:val="right" w:pos="9026"/>
      </w:tabs>
    </w:pPr>
  </w:style>
  <w:style w:type="character" w:customStyle="1" w:styleId="HeaderChar">
    <w:name w:val="Header Char"/>
    <w:basedOn w:val="DefaultParagraphFont"/>
    <w:link w:val="Header"/>
    <w:uiPriority w:val="99"/>
    <w:rsid w:val="0063126A"/>
  </w:style>
  <w:style w:type="paragraph" w:styleId="Footer">
    <w:name w:val="footer"/>
    <w:basedOn w:val="Normal"/>
    <w:link w:val="FooterChar"/>
    <w:uiPriority w:val="99"/>
    <w:unhideWhenUsed/>
    <w:rsid w:val="0063126A"/>
    <w:pPr>
      <w:tabs>
        <w:tab w:val="center" w:pos="4513"/>
        <w:tab w:val="right" w:pos="9026"/>
      </w:tabs>
    </w:pPr>
  </w:style>
  <w:style w:type="character" w:customStyle="1" w:styleId="FooterChar">
    <w:name w:val="Footer Char"/>
    <w:basedOn w:val="DefaultParagraphFont"/>
    <w:link w:val="Footer"/>
    <w:uiPriority w:val="99"/>
    <w:rsid w:val="0063126A"/>
  </w:style>
  <w:style w:type="paragraph" w:styleId="BalloonText">
    <w:name w:val="Balloon Text"/>
    <w:basedOn w:val="Normal"/>
    <w:link w:val="BalloonTextChar"/>
    <w:uiPriority w:val="99"/>
    <w:semiHidden/>
    <w:unhideWhenUsed/>
    <w:rsid w:val="0063126A"/>
    <w:rPr>
      <w:rFonts w:ascii="Tahoma" w:hAnsi="Tahoma" w:cs="Tahoma"/>
      <w:sz w:val="16"/>
      <w:szCs w:val="16"/>
    </w:rPr>
  </w:style>
  <w:style w:type="character" w:customStyle="1" w:styleId="BalloonTextChar">
    <w:name w:val="Balloon Text Char"/>
    <w:basedOn w:val="DefaultParagraphFont"/>
    <w:link w:val="BalloonText"/>
    <w:uiPriority w:val="99"/>
    <w:semiHidden/>
    <w:rsid w:val="0063126A"/>
    <w:rPr>
      <w:rFonts w:ascii="Tahoma" w:hAnsi="Tahoma" w:cs="Tahoma"/>
      <w:sz w:val="16"/>
      <w:szCs w:val="16"/>
    </w:rPr>
  </w:style>
  <w:style w:type="paragraph" w:customStyle="1" w:styleId="CharCharChar">
    <w:name w:val="Char Char Char"/>
    <w:basedOn w:val="Normal"/>
    <w:rsid w:val="0063126A"/>
    <w:pPr>
      <w:suppressAutoHyphens w:val="0"/>
      <w:spacing w:after="160" w:line="240" w:lineRule="exact"/>
    </w:pPr>
    <w:rPr>
      <w:rFonts w:ascii="Verdana" w:hAnsi="Verdana"/>
      <w:sz w:val="20"/>
      <w:szCs w:val="20"/>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2450CA"/>
    <w:pPr>
      <w:ind w:left="720"/>
      <w:contextualSpacing/>
    </w:pPr>
  </w:style>
  <w:style w:type="character" w:styleId="Hyperlink">
    <w:name w:val="Hyperlink"/>
    <w:basedOn w:val="DefaultParagraphFont"/>
    <w:uiPriority w:val="99"/>
    <w:unhideWhenUsed/>
    <w:rsid w:val="007425E9"/>
    <w:rPr>
      <w:color w:val="0000FF" w:themeColor="hyperlink"/>
      <w:u w:val="single"/>
    </w:rPr>
  </w:style>
  <w:style w:type="paragraph" w:styleId="Title">
    <w:name w:val="Title"/>
    <w:basedOn w:val="Normal"/>
    <w:next w:val="Normal"/>
    <w:link w:val="TitleChar"/>
    <w:uiPriority w:val="10"/>
    <w:qFormat/>
    <w:rsid w:val="00841828"/>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18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1828"/>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41828"/>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5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C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63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639D"/>
    <w:rPr>
      <w:rFonts w:eastAsiaTheme="minorEastAsia"/>
      <w:lang w:val="en-US" w:eastAsia="ja-JP"/>
    </w:rPr>
  </w:style>
  <w:style w:type="character" w:customStyle="1" w:styleId="Heading1Char">
    <w:name w:val="Heading 1 Char"/>
    <w:basedOn w:val="DefaultParagraphFont"/>
    <w:link w:val="Heading1"/>
    <w:uiPriority w:val="9"/>
    <w:rsid w:val="0014324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143249"/>
    <w:pPr>
      <w:suppressAutoHyphens w:val="0"/>
      <w:spacing w:line="276" w:lineRule="auto"/>
      <w:outlineLvl w:val="9"/>
    </w:pPr>
    <w:rPr>
      <w:lang w:val="en-US" w:eastAsia="ja-JP"/>
    </w:rPr>
  </w:style>
  <w:style w:type="paragraph" w:customStyle="1" w:styleId="EndpageText">
    <w:name w:val="End page Text"/>
    <w:basedOn w:val="Normal"/>
    <w:uiPriority w:val="99"/>
    <w:rsid w:val="00A2421B"/>
    <w:pPr>
      <w:suppressAutoHyphens w:val="0"/>
      <w:spacing w:after="200"/>
    </w:pPr>
    <w:rPr>
      <w:rFonts w:ascii="Arial" w:hAnsi="Arial"/>
      <w:sz w:val="20"/>
      <w:lang w:eastAsia="en-US"/>
    </w:rPr>
  </w:style>
  <w:style w:type="paragraph" w:customStyle="1" w:styleId="URN">
    <w:name w:val="URN"/>
    <w:basedOn w:val="EndpageText"/>
    <w:rsid w:val="00A2421B"/>
    <w:rPr>
      <w:b/>
      <w:szCs w:val="20"/>
    </w:rPr>
  </w:style>
  <w:style w:type="character" w:styleId="FollowedHyperlink">
    <w:name w:val="FollowedHyperlink"/>
    <w:basedOn w:val="DefaultParagraphFont"/>
    <w:uiPriority w:val="99"/>
    <w:semiHidden/>
    <w:unhideWhenUsed/>
    <w:rsid w:val="004A1BE1"/>
    <w:rPr>
      <w:color w:val="800080" w:themeColor="followedHyperlink"/>
      <w:u w:val="single"/>
    </w:rPr>
  </w:style>
  <w:style w:type="paragraph" w:styleId="BodyText2">
    <w:name w:val="Body Text 2"/>
    <w:basedOn w:val="Normal"/>
    <w:link w:val="BodyText2Char"/>
    <w:rsid w:val="002F0359"/>
    <w:pPr>
      <w:suppressAutoHyphens w:val="0"/>
      <w:spacing w:after="120" w:line="480" w:lineRule="auto"/>
    </w:pPr>
    <w:rPr>
      <w:lang w:eastAsia="en-GB"/>
    </w:rPr>
  </w:style>
  <w:style w:type="character" w:customStyle="1" w:styleId="BodyText2Char">
    <w:name w:val="Body Text 2 Char"/>
    <w:basedOn w:val="DefaultParagraphFont"/>
    <w:link w:val="BodyText2"/>
    <w:rsid w:val="002F035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540F8"/>
    <w:pPr>
      <w:spacing w:after="120"/>
    </w:pPr>
  </w:style>
  <w:style w:type="character" w:customStyle="1" w:styleId="BodyTextChar">
    <w:name w:val="Body Text Char"/>
    <w:basedOn w:val="DefaultParagraphFont"/>
    <w:link w:val="BodyText"/>
    <w:uiPriority w:val="99"/>
    <w:rsid w:val="004540F8"/>
    <w:rPr>
      <w:rFonts w:ascii="Times New Roman" w:eastAsia="Times New Roman" w:hAnsi="Times New Roman" w:cs="Times New Roman"/>
      <w:sz w:val="24"/>
      <w:szCs w:val="24"/>
      <w:lang w:eastAsia="zh-CN"/>
    </w:rPr>
  </w:style>
  <w:style w:type="paragraph" w:styleId="ListBullet">
    <w:name w:val="List Bullet"/>
    <w:basedOn w:val="Normal"/>
    <w:rsid w:val="004540F8"/>
    <w:pPr>
      <w:numPr>
        <w:numId w:val="16"/>
      </w:numPr>
      <w:suppressAutoHyphens w:val="0"/>
      <w:spacing w:after="260" w:line="260" w:lineRule="atLeast"/>
    </w:pPr>
    <w:rPr>
      <w:rFonts w:ascii="Arial" w:hAnsi="Arial"/>
      <w:sz w:val="20"/>
      <w:szCs w:val="20"/>
      <w:lang w:eastAsia="en-US"/>
    </w:rPr>
  </w:style>
  <w:style w:type="paragraph" w:styleId="ListBullet2">
    <w:name w:val="List Bullet 2"/>
    <w:basedOn w:val="Normal"/>
    <w:rsid w:val="004540F8"/>
    <w:pPr>
      <w:numPr>
        <w:ilvl w:val="1"/>
        <w:numId w:val="16"/>
      </w:numPr>
      <w:tabs>
        <w:tab w:val="clear" w:pos="1191"/>
        <w:tab w:val="num" w:pos="360"/>
      </w:tabs>
      <w:suppressAutoHyphens w:val="0"/>
      <w:spacing w:after="260" w:line="260" w:lineRule="atLeast"/>
      <w:ind w:left="0" w:firstLine="0"/>
      <w:jc w:val="both"/>
    </w:pPr>
    <w:rPr>
      <w:rFonts w:ascii="Arial" w:hAnsi="Arial"/>
      <w:sz w:val="20"/>
      <w:szCs w:val="20"/>
      <w:lang w:eastAsia="en-US"/>
    </w:rPr>
  </w:style>
  <w:style w:type="paragraph" w:styleId="ListBullet3">
    <w:name w:val="List Bullet 3"/>
    <w:basedOn w:val="Normal"/>
    <w:rsid w:val="004540F8"/>
    <w:pPr>
      <w:numPr>
        <w:ilvl w:val="2"/>
        <w:numId w:val="16"/>
      </w:numPr>
      <w:suppressAutoHyphens w:val="0"/>
      <w:spacing w:after="260" w:line="260" w:lineRule="atLeast"/>
      <w:jc w:val="both"/>
    </w:pPr>
    <w:rPr>
      <w:rFonts w:ascii="Arial" w:hAnsi="Arial"/>
      <w:sz w:val="20"/>
      <w:szCs w:val="20"/>
      <w:lang w:eastAsia="en-US"/>
    </w:rPr>
  </w:style>
  <w:style w:type="paragraph" w:styleId="ListBullet4">
    <w:name w:val="List Bullet 4"/>
    <w:basedOn w:val="Normal"/>
    <w:rsid w:val="004540F8"/>
    <w:pPr>
      <w:numPr>
        <w:ilvl w:val="3"/>
        <w:numId w:val="16"/>
      </w:numPr>
      <w:suppressAutoHyphens w:val="0"/>
      <w:spacing w:after="260" w:line="260" w:lineRule="atLeast"/>
      <w:jc w:val="both"/>
    </w:pPr>
    <w:rPr>
      <w:rFonts w:ascii="Arial" w:hAnsi="Arial"/>
      <w:sz w:val="20"/>
      <w:szCs w:val="20"/>
      <w:lang w:eastAsia="en-US"/>
    </w:rPr>
  </w:style>
  <w:style w:type="paragraph" w:styleId="ListBullet5">
    <w:name w:val="List Bullet 5"/>
    <w:basedOn w:val="Normal"/>
    <w:rsid w:val="004540F8"/>
    <w:pPr>
      <w:numPr>
        <w:ilvl w:val="4"/>
        <w:numId w:val="16"/>
      </w:numPr>
      <w:suppressAutoHyphens w:val="0"/>
      <w:spacing w:after="260" w:line="260" w:lineRule="atLeast"/>
      <w:jc w:val="both"/>
    </w:pPr>
    <w:rPr>
      <w:rFonts w:ascii="Arial" w:hAnsi="Arial"/>
      <w:sz w:val="20"/>
      <w:szCs w:val="20"/>
      <w:lang w:eastAsia="en-US"/>
    </w:rPr>
  </w:style>
  <w:style w:type="paragraph" w:customStyle="1" w:styleId="Body">
    <w:name w:val="Body"/>
    <w:rsid w:val="008F1C12"/>
    <w:pPr>
      <w:pBdr>
        <w:top w:val="nil"/>
        <w:left w:val="nil"/>
        <w:bottom w:val="nil"/>
        <w:right w:val="nil"/>
        <w:between w:val="nil"/>
        <w:bar w:val="nil"/>
      </w:pBdr>
      <w:spacing w:before="180" w:after="120" w:line="240" w:lineRule="auto"/>
    </w:pPr>
    <w:rPr>
      <w:rFonts w:ascii="Times New Roman" w:eastAsia="Times New Roman" w:hAnsi="Times New Roman" w:cs="Times New Roman"/>
      <w:color w:val="000000"/>
      <w:sz w:val="28"/>
      <w:szCs w:val="28"/>
      <w:u w:color="000000"/>
      <w:bdr w:val="nil"/>
      <w:lang w:eastAsia="en-GB"/>
    </w:rPr>
  </w:style>
  <w:style w:type="character" w:styleId="Emphasis">
    <w:name w:val="Emphasis"/>
    <w:basedOn w:val="DefaultParagraphFont"/>
    <w:uiPriority w:val="20"/>
    <w:qFormat/>
    <w:rsid w:val="008834C1"/>
    <w:rPr>
      <w:b/>
      <w:bCs/>
      <w:i w:val="0"/>
      <w:iCs w:val="0"/>
    </w:rPr>
  </w:style>
  <w:style w:type="character" w:customStyle="1" w:styleId="st1">
    <w:name w:val="st1"/>
    <w:basedOn w:val="DefaultParagraphFont"/>
    <w:rsid w:val="008834C1"/>
  </w:style>
  <w:style w:type="character" w:styleId="CommentReference">
    <w:name w:val="annotation reference"/>
    <w:basedOn w:val="DefaultParagraphFont"/>
    <w:uiPriority w:val="99"/>
    <w:semiHidden/>
    <w:unhideWhenUsed/>
    <w:rsid w:val="000C4324"/>
    <w:rPr>
      <w:sz w:val="16"/>
      <w:szCs w:val="16"/>
    </w:rPr>
  </w:style>
  <w:style w:type="paragraph" w:styleId="CommentText">
    <w:name w:val="annotation text"/>
    <w:basedOn w:val="Normal"/>
    <w:link w:val="CommentTextChar"/>
    <w:uiPriority w:val="99"/>
    <w:semiHidden/>
    <w:unhideWhenUsed/>
    <w:rsid w:val="000C4324"/>
    <w:pPr>
      <w:suppressAutoHyphens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4324"/>
    <w:rPr>
      <w:sz w:val="20"/>
      <w:szCs w:val="20"/>
    </w:rPr>
  </w:style>
  <w:style w:type="character" w:styleId="PlaceholderText">
    <w:name w:val="Placeholder Text"/>
    <w:basedOn w:val="DefaultParagraphFont"/>
    <w:uiPriority w:val="99"/>
    <w:semiHidden/>
    <w:rsid w:val="008B13CD"/>
    <w:rPr>
      <w:color w:val="808080"/>
    </w:rPr>
  </w:style>
  <w:style w:type="paragraph" w:styleId="CommentSubject">
    <w:name w:val="annotation subject"/>
    <w:basedOn w:val="CommentText"/>
    <w:next w:val="CommentText"/>
    <w:link w:val="CommentSubjectChar"/>
    <w:uiPriority w:val="99"/>
    <w:semiHidden/>
    <w:unhideWhenUsed/>
    <w:rsid w:val="005F60EA"/>
    <w:pPr>
      <w:suppressAutoHyphens/>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5F60EA"/>
    <w:rPr>
      <w:rFonts w:ascii="Times New Roman" w:eastAsia="Times New Roman" w:hAnsi="Times New Roman" w:cs="Times New Roman"/>
      <w:b/>
      <w:bCs/>
      <w:sz w:val="20"/>
      <w:szCs w:val="20"/>
      <w:lang w:eastAsia="zh-C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BF35D0"/>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6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43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A"/>
    <w:pPr>
      <w:tabs>
        <w:tab w:val="center" w:pos="4513"/>
        <w:tab w:val="right" w:pos="9026"/>
      </w:tabs>
    </w:pPr>
  </w:style>
  <w:style w:type="character" w:customStyle="1" w:styleId="HeaderChar">
    <w:name w:val="Header Char"/>
    <w:basedOn w:val="DefaultParagraphFont"/>
    <w:link w:val="Header"/>
    <w:uiPriority w:val="99"/>
    <w:rsid w:val="0063126A"/>
  </w:style>
  <w:style w:type="paragraph" w:styleId="Footer">
    <w:name w:val="footer"/>
    <w:basedOn w:val="Normal"/>
    <w:link w:val="FooterChar"/>
    <w:uiPriority w:val="99"/>
    <w:unhideWhenUsed/>
    <w:rsid w:val="0063126A"/>
    <w:pPr>
      <w:tabs>
        <w:tab w:val="center" w:pos="4513"/>
        <w:tab w:val="right" w:pos="9026"/>
      </w:tabs>
    </w:pPr>
  </w:style>
  <w:style w:type="character" w:customStyle="1" w:styleId="FooterChar">
    <w:name w:val="Footer Char"/>
    <w:basedOn w:val="DefaultParagraphFont"/>
    <w:link w:val="Footer"/>
    <w:uiPriority w:val="99"/>
    <w:rsid w:val="0063126A"/>
  </w:style>
  <w:style w:type="paragraph" w:styleId="BalloonText">
    <w:name w:val="Balloon Text"/>
    <w:basedOn w:val="Normal"/>
    <w:link w:val="BalloonTextChar"/>
    <w:uiPriority w:val="99"/>
    <w:semiHidden/>
    <w:unhideWhenUsed/>
    <w:rsid w:val="0063126A"/>
    <w:rPr>
      <w:rFonts w:ascii="Tahoma" w:hAnsi="Tahoma" w:cs="Tahoma"/>
      <w:sz w:val="16"/>
      <w:szCs w:val="16"/>
    </w:rPr>
  </w:style>
  <w:style w:type="character" w:customStyle="1" w:styleId="BalloonTextChar">
    <w:name w:val="Balloon Text Char"/>
    <w:basedOn w:val="DefaultParagraphFont"/>
    <w:link w:val="BalloonText"/>
    <w:uiPriority w:val="99"/>
    <w:semiHidden/>
    <w:rsid w:val="0063126A"/>
    <w:rPr>
      <w:rFonts w:ascii="Tahoma" w:hAnsi="Tahoma" w:cs="Tahoma"/>
      <w:sz w:val="16"/>
      <w:szCs w:val="16"/>
    </w:rPr>
  </w:style>
  <w:style w:type="paragraph" w:customStyle="1" w:styleId="CharCharChar">
    <w:name w:val="Char Char Char"/>
    <w:basedOn w:val="Normal"/>
    <w:rsid w:val="0063126A"/>
    <w:pPr>
      <w:suppressAutoHyphens w:val="0"/>
      <w:spacing w:after="160" w:line="240" w:lineRule="exact"/>
    </w:pPr>
    <w:rPr>
      <w:rFonts w:ascii="Verdana" w:hAnsi="Verdana"/>
      <w:sz w:val="20"/>
      <w:szCs w:val="20"/>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2450CA"/>
    <w:pPr>
      <w:ind w:left="720"/>
      <w:contextualSpacing/>
    </w:pPr>
  </w:style>
  <w:style w:type="character" w:styleId="Hyperlink">
    <w:name w:val="Hyperlink"/>
    <w:basedOn w:val="DefaultParagraphFont"/>
    <w:uiPriority w:val="99"/>
    <w:unhideWhenUsed/>
    <w:rsid w:val="007425E9"/>
    <w:rPr>
      <w:color w:val="0000FF" w:themeColor="hyperlink"/>
      <w:u w:val="single"/>
    </w:rPr>
  </w:style>
  <w:style w:type="paragraph" w:styleId="Title">
    <w:name w:val="Title"/>
    <w:basedOn w:val="Normal"/>
    <w:next w:val="Normal"/>
    <w:link w:val="TitleChar"/>
    <w:uiPriority w:val="10"/>
    <w:qFormat/>
    <w:rsid w:val="00841828"/>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18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1828"/>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41828"/>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5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C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63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639D"/>
    <w:rPr>
      <w:rFonts w:eastAsiaTheme="minorEastAsia"/>
      <w:lang w:val="en-US" w:eastAsia="ja-JP"/>
    </w:rPr>
  </w:style>
  <w:style w:type="character" w:customStyle="1" w:styleId="Heading1Char">
    <w:name w:val="Heading 1 Char"/>
    <w:basedOn w:val="DefaultParagraphFont"/>
    <w:link w:val="Heading1"/>
    <w:uiPriority w:val="9"/>
    <w:rsid w:val="0014324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143249"/>
    <w:pPr>
      <w:suppressAutoHyphens w:val="0"/>
      <w:spacing w:line="276" w:lineRule="auto"/>
      <w:outlineLvl w:val="9"/>
    </w:pPr>
    <w:rPr>
      <w:lang w:val="en-US" w:eastAsia="ja-JP"/>
    </w:rPr>
  </w:style>
  <w:style w:type="paragraph" w:customStyle="1" w:styleId="EndpageText">
    <w:name w:val="End page Text"/>
    <w:basedOn w:val="Normal"/>
    <w:uiPriority w:val="99"/>
    <w:rsid w:val="00A2421B"/>
    <w:pPr>
      <w:suppressAutoHyphens w:val="0"/>
      <w:spacing w:after="200"/>
    </w:pPr>
    <w:rPr>
      <w:rFonts w:ascii="Arial" w:hAnsi="Arial"/>
      <w:sz w:val="20"/>
      <w:lang w:eastAsia="en-US"/>
    </w:rPr>
  </w:style>
  <w:style w:type="paragraph" w:customStyle="1" w:styleId="URN">
    <w:name w:val="URN"/>
    <w:basedOn w:val="EndpageText"/>
    <w:rsid w:val="00A2421B"/>
    <w:rPr>
      <w:b/>
      <w:szCs w:val="20"/>
    </w:rPr>
  </w:style>
  <w:style w:type="character" w:styleId="FollowedHyperlink">
    <w:name w:val="FollowedHyperlink"/>
    <w:basedOn w:val="DefaultParagraphFont"/>
    <w:uiPriority w:val="99"/>
    <w:semiHidden/>
    <w:unhideWhenUsed/>
    <w:rsid w:val="004A1BE1"/>
    <w:rPr>
      <w:color w:val="800080" w:themeColor="followedHyperlink"/>
      <w:u w:val="single"/>
    </w:rPr>
  </w:style>
  <w:style w:type="paragraph" w:styleId="BodyText2">
    <w:name w:val="Body Text 2"/>
    <w:basedOn w:val="Normal"/>
    <w:link w:val="BodyText2Char"/>
    <w:rsid w:val="002F0359"/>
    <w:pPr>
      <w:suppressAutoHyphens w:val="0"/>
      <w:spacing w:after="120" w:line="480" w:lineRule="auto"/>
    </w:pPr>
    <w:rPr>
      <w:lang w:eastAsia="en-GB"/>
    </w:rPr>
  </w:style>
  <w:style w:type="character" w:customStyle="1" w:styleId="BodyText2Char">
    <w:name w:val="Body Text 2 Char"/>
    <w:basedOn w:val="DefaultParagraphFont"/>
    <w:link w:val="BodyText2"/>
    <w:rsid w:val="002F035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540F8"/>
    <w:pPr>
      <w:spacing w:after="120"/>
    </w:pPr>
  </w:style>
  <w:style w:type="character" w:customStyle="1" w:styleId="BodyTextChar">
    <w:name w:val="Body Text Char"/>
    <w:basedOn w:val="DefaultParagraphFont"/>
    <w:link w:val="BodyText"/>
    <w:uiPriority w:val="99"/>
    <w:rsid w:val="004540F8"/>
    <w:rPr>
      <w:rFonts w:ascii="Times New Roman" w:eastAsia="Times New Roman" w:hAnsi="Times New Roman" w:cs="Times New Roman"/>
      <w:sz w:val="24"/>
      <w:szCs w:val="24"/>
      <w:lang w:eastAsia="zh-CN"/>
    </w:rPr>
  </w:style>
  <w:style w:type="paragraph" w:styleId="ListBullet">
    <w:name w:val="List Bullet"/>
    <w:basedOn w:val="Normal"/>
    <w:rsid w:val="004540F8"/>
    <w:pPr>
      <w:numPr>
        <w:numId w:val="16"/>
      </w:numPr>
      <w:suppressAutoHyphens w:val="0"/>
      <w:spacing w:after="260" w:line="260" w:lineRule="atLeast"/>
    </w:pPr>
    <w:rPr>
      <w:rFonts w:ascii="Arial" w:hAnsi="Arial"/>
      <w:sz w:val="20"/>
      <w:szCs w:val="20"/>
      <w:lang w:eastAsia="en-US"/>
    </w:rPr>
  </w:style>
  <w:style w:type="paragraph" w:styleId="ListBullet2">
    <w:name w:val="List Bullet 2"/>
    <w:basedOn w:val="Normal"/>
    <w:rsid w:val="004540F8"/>
    <w:pPr>
      <w:numPr>
        <w:ilvl w:val="1"/>
        <w:numId w:val="16"/>
      </w:numPr>
      <w:tabs>
        <w:tab w:val="clear" w:pos="1191"/>
        <w:tab w:val="num" w:pos="360"/>
      </w:tabs>
      <w:suppressAutoHyphens w:val="0"/>
      <w:spacing w:after="260" w:line="260" w:lineRule="atLeast"/>
      <w:ind w:left="0" w:firstLine="0"/>
      <w:jc w:val="both"/>
    </w:pPr>
    <w:rPr>
      <w:rFonts w:ascii="Arial" w:hAnsi="Arial"/>
      <w:sz w:val="20"/>
      <w:szCs w:val="20"/>
      <w:lang w:eastAsia="en-US"/>
    </w:rPr>
  </w:style>
  <w:style w:type="paragraph" w:styleId="ListBullet3">
    <w:name w:val="List Bullet 3"/>
    <w:basedOn w:val="Normal"/>
    <w:rsid w:val="004540F8"/>
    <w:pPr>
      <w:numPr>
        <w:ilvl w:val="2"/>
        <w:numId w:val="16"/>
      </w:numPr>
      <w:suppressAutoHyphens w:val="0"/>
      <w:spacing w:after="260" w:line="260" w:lineRule="atLeast"/>
      <w:jc w:val="both"/>
    </w:pPr>
    <w:rPr>
      <w:rFonts w:ascii="Arial" w:hAnsi="Arial"/>
      <w:sz w:val="20"/>
      <w:szCs w:val="20"/>
      <w:lang w:eastAsia="en-US"/>
    </w:rPr>
  </w:style>
  <w:style w:type="paragraph" w:styleId="ListBullet4">
    <w:name w:val="List Bullet 4"/>
    <w:basedOn w:val="Normal"/>
    <w:rsid w:val="004540F8"/>
    <w:pPr>
      <w:numPr>
        <w:ilvl w:val="3"/>
        <w:numId w:val="16"/>
      </w:numPr>
      <w:suppressAutoHyphens w:val="0"/>
      <w:spacing w:after="260" w:line="260" w:lineRule="atLeast"/>
      <w:jc w:val="both"/>
    </w:pPr>
    <w:rPr>
      <w:rFonts w:ascii="Arial" w:hAnsi="Arial"/>
      <w:sz w:val="20"/>
      <w:szCs w:val="20"/>
      <w:lang w:eastAsia="en-US"/>
    </w:rPr>
  </w:style>
  <w:style w:type="paragraph" w:styleId="ListBullet5">
    <w:name w:val="List Bullet 5"/>
    <w:basedOn w:val="Normal"/>
    <w:rsid w:val="004540F8"/>
    <w:pPr>
      <w:numPr>
        <w:ilvl w:val="4"/>
        <w:numId w:val="16"/>
      </w:numPr>
      <w:suppressAutoHyphens w:val="0"/>
      <w:spacing w:after="260" w:line="260" w:lineRule="atLeast"/>
      <w:jc w:val="both"/>
    </w:pPr>
    <w:rPr>
      <w:rFonts w:ascii="Arial" w:hAnsi="Arial"/>
      <w:sz w:val="20"/>
      <w:szCs w:val="20"/>
      <w:lang w:eastAsia="en-US"/>
    </w:rPr>
  </w:style>
  <w:style w:type="paragraph" w:customStyle="1" w:styleId="Body">
    <w:name w:val="Body"/>
    <w:rsid w:val="008F1C12"/>
    <w:pPr>
      <w:pBdr>
        <w:top w:val="nil"/>
        <w:left w:val="nil"/>
        <w:bottom w:val="nil"/>
        <w:right w:val="nil"/>
        <w:between w:val="nil"/>
        <w:bar w:val="nil"/>
      </w:pBdr>
      <w:spacing w:before="180" w:after="120" w:line="240" w:lineRule="auto"/>
    </w:pPr>
    <w:rPr>
      <w:rFonts w:ascii="Times New Roman" w:eastAsia="Times New Roman" w:hAnsi="Times New Roman" w:cs="Times New Roman"/>
      <w:color w:val="000000"/>
      <w:sz w:val="28"/>
      <w:szCs w:val="28"/>
      <w:u w:color="000000"/>
      <w:bdr w:val="nil"/>
      <w:lang w:eastAsia="en-GB"/>
    </w:rPr>
  </w:style>
  <w:style w:type="character" w:styleId="Emphasis">
    <w:name w:val="Emphasis"/>
    <w:basedOn w:val="DefaultParagraphFont"/>
    <w:uiPriority w:val="20"/>
    <w:qFormat/>
    <w:rsid w:val="008834C1"/>
    <w:rPr>
      <w:b/>
      <w:bCs/>
      <w:i w:val="0"/>
      <w:iCs w:val="0"/>
    </w:rPr>
  </w:style>
  <w:style w:type="character" w:customStyle="1" w:styleId="st1">
    <w:name w:val="st1"/>
    <w:basedOn w:val="DefaultParagraphFont"/>
    <w:rsid w:val="008834C1"/>
  </w:style>
  <w:style w:type="character" w:styleId="CommentReference">
    <w:name w:val="annotation reference"/>
    <w:basedOn w:val="DefaultParagraphFont"/>
    <w:uiPriority w:val="99"/>
    <w:semiHidden/>
    <w:unhideWhenUsed/>
    <w:rsid w:val="000C4324"/>
    <w:rPr>
      <w:sz w:val="16"/>
      <w:szCs w:val="16"/>
    </w:rPr>
  </w:style>
  <w:style w:type="paragraph" w:styleId="CommentText">
    <w:name w:val="annotation text"/>
    <w:basedOn w:val="Normal"/>
    <w:link w:val="CommentTextChar"/>
    <w:uiPriority w:val="99"/>
    <w:semiHidden/>
    <w:unhideWhenUsed/>
    <w:rsid w:val="000C4324"/>
    <w:pPr>
      <w:suppressAutoHyphens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4324"/>
    <w:rPr>
      <w:sz w:val="20"/>
      <w:szCs w:val="20"/>
    </w:rPr>
  </w:style>
  <w:style w:type="character" w:styleId="PlaceholderText">
    <w:name w:val="Placeholder Text"/>
    <w:basedOn w:val="DefaultParagraphFont"/>
    <w:uiPriority w:val="99"/>
    <w:semiHidden/>
    <w:rsid w:val="008B13CD"/>
    <w:rPr>
      <w:color w:val="808080"/>
    </w:rPr>
  </w:style>
  <w:style w:type="paragraph" w:styleId="CommentSubject">
    <w:name w:val="annotation subject"/>
    <w:basedOn w:val="CommentText"/>
    <w:next w:val="CommentText"/>
    <w:link w:val="CommentSubjectChar"/>
    <w:uiPriority w:val="99"/>
    <w:semiHidden/>
    <w:unhideWhenUsed/>
    <w:rsid w:val="005F60EA"/>
    <w:pPr>
      <w:suppressAutoHyphens/>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5F60EA"/>
    <w:rPr>
      <w:rFonts w:ascii="Times New Roman" w:eastAsia="Times New Roman" w:hAnsi="Times New Roman" w:cs="Times New Roman"/>
      <w:b/>
      <w:bCs/>
      <w:sz w:val="20"/>
      <w:szCs w:val="20"/>
      <w:lang w:eastAsia="zh-C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BF35D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8305">
      <w:bodyDiv w:val="1"/>
      <w:marLeft w:val="0"/>
      <w:marRight w:val="0"/>
      <w:marTop w:val="0"/>
      <w:marBottom w:val="0"/>
      <w:divBdr>
        <w:top w:val="none" w:sz="0" w:space="0" w:color="auto"/>
        <w:left w:val="none" w:sz="0" w:space="0" w:color="auto"/>
        <w:bottom w:val="none" w:sz="0" w:space="0" w:color="auto"/>
        <w:right w:val="none" w:sz="0" w:space="0" w:color="auto"/>
      </w:divBdr>
    </w:div>
    <w:div w:id="155904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ppointments.cabinetoffice.gov.uk/?post_type=job&amp;p=9260&amp;preview=true" TargetMode="External"/><Relationship Id="rId18" Type="http://schemas.openxmlformats.org/officeDocument/2006/relationships/hyperlink" Target="http://www.nationalarchives.gov.uk/doc/open-government-licence/version/3" TargetMode="External"/><Relationship Id="rId3" Type="http://schemas.openxmlformats.org/officeDocument/2006/relationships/numbering" Target="numbering.xml"/><Relationship Id="rId21" Type="http://schemas.openxmlformats.org/officeDocument/2006/relationships/hyperlink" Target="https://twitter.com/beisgovuk" TargetMode="External"/><Relationship Id="rId7" Type="http://schemas.openxmlformats.org/officeDocument/2006/relationships/webSettings" Target="webSettings.xml"/><Relationship Id="rId12" Type="http://schemas.openxmlformats.org/officeDocument/2006/relationships/hyperlink" Target="https://www.gov.uk/government/organisations/land-registry"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ublicappointments@beis.gov.uk" TargetMode="External"/><Relationship Id="rId20" Type="http://schemas.openxmlformats.org/officeDocument/2006/relationships/hyperlink" Target="http://www.gov.uk/be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publicappointments.cabinetoffice.gov.uk"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psi@nationalarchives.gsi.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elinda.beck@saxbam.com" TargetMode="External"/><Relationship Id="rId22" Type="http://schemas.openxmlformats.org/officeDocument/2006/relationships/hyperlink" Target="mailto:publicappointments@bei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 of Partner ganisation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D949C-5305-41F1-8CC1-A30A29D5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Chair or NEDS Appointment to the 	Name of Partner Organisation</vt:lpstr>
    </vt:vector>
  </TitlesOfParts>
  <Company>BIS</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or NEDS Appointment to the 	Name of Partner Organisation</dc:title>
  <dc:subject>Applicants Pack</dc:subject>
  <dc:creator>Giles Cningham-Burley   (Finance)</dc:creator>
  <cp:lastModifiedBy>Townsend Karen (Finance)</cp:lastModifiedBy>
  <cp:revision>8</cp:revision>
  <cp:lastPrinted>2017-07-21T14:56:00Z</cp:lastPrinted>
  <dcterms:created xsi:type="dcterms:W3CDTF">2017-08-09T12:16:00Z</dcterms:created>
  <dcterms:modified xsi:type="dcterms:W3CDTF">2017-08-24T15:09:00Z</dcterms:modified>
</cp:coreProperties>
</file>